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314E10C5" w:rsidR="004413A6" w:rsidRPr="00FE43C2" w:rsidRDefault="00C65956" w:rsidP="00E07423">
      <w:pPr>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175509">
        <w:rPr>
          <w:rFonts w:ascii="Arial" w:eastAsia="MS Mincho" w:hAnsi="Arial" w:cs="Arial"/>
          <w:b/>
          <w:bCs/>
          <w:lang w:eastAsia="ja-JP"/>
        </w:rPr>
        <w:t>6</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4413A6" w:rsidRPr="00FE43C2">
        <w:rPr>
          <w:rFonts w:ascii="Arial" w:eastAsia="MS Mincho" w:hAnsi="Arial" w:cs="Arial"/>
          <w:b/>
          <w:bCs/>
          <w:lang w:eastAsia="ja-JP"/>
        </w:rPr>
        <w:t>R1-</w:t>
      </w:r>
      <w:r w:rsidR="00204D67" w:rsidRPr="00204D67">
        <w:rPr>
          <w:rFonts w:ascii="Helvetica Neue" w:hAnsi="Helvetica Neue"/>
          <w:color w:val="000000"/>
          <w:sz w:val="18"/>
          <w:szCs w:val="18"/>
        </w:rPr>
        <w:t xml:space="preserve"> </w:t>
      </w:r>
      <w:r w:rsidR="00204D67" w:rsidRPr="00204D67">
        <w:rPr>
          <w:rFonts w:ascii="Arial" w:eastAsia="MS Mincho" w:hAnsi="Arial" w:cs="Arial"/>
          <w:b/>
          <w:bCs/>
          <w:lang w:eastAsia="ja-JP"/>
        </w:rPr>
        <w:t>2107731</w:t>
      </w:r>
    </w:p>
    <w:p w14:paraId="685A4FA6" w14:textId="294970D5"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175509">
        <w:rPr>
          <w:rFonts w:ascii="Arial" w:eastAsia="MS Mincho" w:hAnsi="Arial" w:cs="Arial"/>
          <w:b/>
          <w:bCs/>
          <w:lang w:eastAsia="ja-JP"/>
        </w:rPr>
        <w:t>Aug.</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1</w:t>
      </w:r>
      <w:r w:rsidR="00175509">
        <w:rPr>
          <w:rFonts w:ascii="Arial" w:eastAsia="MS Mincho" w:hAnsi="Arial" w:cs="Arial"/>
          <w:b/>
          <w:bCs/>
          <w:lang w:eastAsia="ja-JP"/>
        </w:rPr>
        <w:t>6</w:t>
      </w:r>
      <w:r w:rsidRPr="00FE43C2">
        <w:rPr>
          <w:rFonts w:ascii="Arial" w:eastAsia="MS Mincho" w:hAnsi="Arial" w:cs="Arial"/>
          <w:b/>
          <w:bCs/>
          <w:lang w:eastAsia="ja-JP"/>
        </w:rPr>
        <w:t xml:space="preserve">th – </w:t>
      </w:r>
      <w:r w:rsidR="00175509">
        <w:rPr>
          <w:rFonts w:ascii="Arial" w:eastAsia="MS Mincho" w:hAnsi="Arial" w:cs="Arial"/>
          <w:b/>
          <w:bCs/>
          <w:lang w:eastAsia="ja-JP"/>
        </w:rPr>
        <w:t>Aug.</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2</w:t>
      </w:r>
      <w:r w:rsidR="00EC3AA5">
        <w:rPr>
          <w:rFonts w:ascii="Arial" w:eastAsia="MS Mincho" w:hAnsi="Arial" w:cs="Arial"/>
          <w:b/>
          <w:bCs/>
          <w:lang w:eastAsia="ja-JP"/>
        </w:rPr>
        <w:t>7</w:t>
      </w:r>
      <w:r w:rsidRPr="00FE43C2">
        <w:rPr>
          <w:rFonts w:ascii="Arial" w:eastAsia="MS Mincho" w:hAnsi="Arial" w:cs="Arial"/>
          <w:b/>
          <w:bCs/>
          <w:lang w:eastAsia="ja-JP"/>
        </w:rPr>
        <w:t>th, 202</w:t>
      </w:r>
      <w:r w:rsidR="00646F50" w:rsidRPr="00FE43C2">
        <w:rPr>
          <w:rFonts w:ascii="Arial" w:eastAsia="MS Mincho" w:hAnsi="Arial" w:cs="Arial"/>
          <w:b/>
          <w:bCs/>
          <w:lang w:eastAsia="ja-JP"/>
        </w:rPr>
        <w:t>1</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118CD74D" w:rsidR="004B5BF1" w:rsidRPr="004B5BF1" w:rsidRDefault="00B90144" w:rsidP="004B5BF1">
      <w:pPr>
        <w:pStyle w:val="3GPPHeader"/>
        <w:rPr>
          <w:sz w:val="22"/>
          <w:szCs w:val="22"/>
        </w:rPr>
      </w:pPr>
      <w:r w:rsidRPr="00315C6E">
        <w:rPr>
          <w:sz w:val="22"/>
          <w:szCs w:val="22"/>
        </w:rPr>
        <w:t>Title:</w:t>
      </w:r>
      <w:r w:rsidRPr="00315C6E">
        <w:rPr>
          <w:sz w:val="22"/>
          <w:szCs w:val="22"/>
        </w:rPr>
        <w:tab/>
      </w:r>
      <w:r w:rsidR="00353ED0">
        <w:rPr>
          <w:sz w:val="22"/>
          <w:szCs w:val="22"/>
        </w:rPr>
        <w:t xml:space="preserve">Channel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B1E2BDF" w:rsidR="00C53A03" w:rsidRDefault="00876767"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2F10A42">
                <wp:simplePos x="0" y="0"/>
                <wp:positionH relativeFrom="column">
                  <wp:posOffset>0</wp:posOffset>
                </wp:positionH>
                <wp:positionV relativeFrom="paragraph">
                  <wp:posOffset>361950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28.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" fillcolor="white [3201]" strokeweight=".5pt">
                <v:textbo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9931F4" w:rsidR="00F952B0" w:rsidRDefault="00F952B0" w:rsidP="00C53A03">
      <w:pPr>
        <w:pStyle w:val="0Maintext"/>
        <w:spacing w:after="120" w:afterAutospacing="0" w:line="240" w:lineRule="auto"/>
        <w:ind w:firstLine="0"/>
      </w:pP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2B5692C2"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06F1519E" w14:textId="25568E0F" w:rsidR="001B5B76" w:rsidRDefault="009877D9" w:rsidP="003E5214">
      <w:pPr>
        <w:pStyle w:val="Heading2"/>
        <w:rPr>
          <w:sz w:val="28"/>
          <w:szCs w:val="28"/>
        </w:rPr>
      </w:pPr>
      <w:r>
        <w:rPr>
          <w:sz w:val="28"/>
          <w:szCs w:val="28"/>
        </w:rPr>
        <w:t>ED threshold</w:t>
      </w:r>
    </w:p>
    <w:p w14:paraId="17AAB7DF" w14:textId="77777777" w:rsidR="001B5B76" w:rsidRDefault="001B5B76" w:rsidP="001B5B76">
      <w:pPr>
        <w:pStyle w:val="Heading2"/>
        <w:numPr>
          <w:ilvl w:val="0"/>
          <w:numId w:val="0"/>
        </w:numPr>
        <w:rPr>
          <w:rFonts w:eastAsia="Times New Roman"/>
          <w:sz w:val="20"/>
          <w:szCs w:val="20"/>
        </w:rPr>
      </w:pPr>
      <w:r>
        <w:rPr>
          <w:rFonts w:eastAsia="Times New Roman"/>
          <w:sz w:val="20"/>
          <w:szCs w:val="20"/>
        </w:rPr>
        <w:t xml:space="preserve">In EN 302 567, section 4.2.2 RF output power is defined. </w:t>
      </w:r>
    </w:p>
    <w:p w14:paraId="0B5C9213" w14:textId="77777777" w:rsidR="001B5B76" w:rsidRPr="00BD60CC" w:rsidRDefault="001B5B76" w:rsidP="001B5B76">
      <w:pPr>
        <w:pStyle w:val="Heading2"/>
        <w:numPr>
          <w:ilvl w:val="0"/>
          <w:numId w:val="0"/>
        </w:numPr>
        <w:ind w:left="576" w:hanging="576"/>
        <w:rPr>
          <w:sz w:val="20"/>
          <w:szCs w:val="20"/>
          <w:u w:val="single"/>
          <w:lang w:val="en-GB"/>
        </w:rPr>
      </w:pPr>
      <w:bookmarkStart w:id="0" w:name="_Toc58848248"/>
      <w:r w:rsidRPr="005D7D8C">
        <w:rPr>
          <w:sz w:val="20"/>
          <w:szCs w:val="20"/>
          <w:u w:val="single"/>
          <w:lang w:val="en-GB"/>
        </w:rPr>
        <w:t>“</w:t>
      </w:r>
      <w:r w:rsidRPr="00BD60CC">
        <w:rPr>
          <w:sz w:val="20"/>
          <w:szCs w:val="20"/>
          <w:u w:val="single"/>
          <w:lang w:val="en-GB"/>
        </w:rPr>
        <w:t>4.2.2.1</w:t>
      </w:r>
      <w:r w:rsidRPr="00BD60CC">
        <w:rPr>
          <w:sz w:val="20"/>
          <w:szCs w:val="20"/>
          <w:u w:val="single"/>
          <w:lang w:val="en-GB"/>
        </w:rPr>
        <w:tab/>
        <w:t>Definition</w:t>
      </w:r>
      <w:bookmarkEnd w:id="0"/>
    </w:p>
    <w:p w14:paraId="795C8EE2" w14:textId="77777777" w:rsidR="001B5B76" w:rsidRPr="00BD60CC" w:rsidRDefault="001B5B76" w:rsidP="001B5B76">
      <w:pPr>
        <w:pStyle w:val="Heading2"/>
        <w:numPr>
          <w:ilvl w:val="0"/>
          <w:numId w:val="0"/>
        </w:numPr>
        <w:rPr>
          <w:sz w:val="20"/>
          <w:szCs w:val="20"/>
          <w:u w:val="single"/>
          <w:lang w:val="en-GB"/>
        </w:rPr>
      </w:pPr>
      <w:r w:rsidRPr="00BD60CC">
        <w:rPr>
          <w:sz w:val="20"/>
          <w:szCs w:val="20"/>
          <w:u w:val="single"/>
          <w:lang w:val="en-GB"/>
        </w:rPr>
        <w:t xml:space="preserve">The RF output power is the mean equivalent </w:t>
      </w:r>
      <w:proofErr w:type="spellStart"/>
      <w:r w:rsidRPr="00BD60CC">
        <w:rPr>
          <w:sz w:val="20"/>
          <w:szCs w:val="20"/>
          <w:u w:val="single"/>
          <w:lang w:val="en-GB"/>
        </w:rPr>
        <w:t>isotropically</w:t>
      </w:r>
      <w:proofErr w:type="spellEnd"/>
      <w:r w:rsidRPr="00BD60CC">
        <w:rPr>
          <w:sz w:val="20"/>
          <w:szCs w:val="20"/>
          <w:u w:val="single"/>
          <w:lang w:val="en-GB"/>
        </w:rPr>
        <w:t xml:space="preserve"> radiated power (EIRP) for the equipment </w:t>
      </w:r>
      <w:r w:rsidRPr="00792855">
        <w:rPr>
          <w:i/>
          <w:iCs/>
          <w:sz w:val="20"/>
          <w:szCs w:val="20"/>
          <w:u w:val="single"/>
          <w:lang w:val="en-GB"/>
        </w:rPr>
        <w:t>during a transmission burst</w:t>
      </w:r>
      <w:r w:rsidRPr="00BD60CC">
        <w:rPr>
          <w:sz w:val="20"/>
          <w:szCs w:val="20"/>
          <w:u w:val="single"/>
          <w:lang w:val="en-GB"/>
        </w:rPr>
        <w:t>.</w:t>
      </w:r>
      <w:r w:rsidRPr="005D7D8C">
        <w:rPr>
          <w:sz w:val="20"/>
          <w:szCs w:val="20"/>
          <w:u w:val="single"/>
          <w:lang w:val="en-GB"/>
        </w:rPr>
        <w:t xml:space="preserve">” </w:t>
      </w:r>
    </w:p>
    <w:p w14:paraId="23C3FF69" w14:textId="5BE3FBF1" w:rsidR="009877D9" w:rsidRPr="001B5B76" w:rsidRDefault="001B5B76" w:rsidP="001B5B76">
      <w:pPr>
        <w:pStyle w:val="Heading2"/>
        <w:numPr>
          <w:ilvl w:val="0"/>
          <w:numId w:val="0"/>
        </w:numPr>
        <w:rPr>
          <w:rFonts w:eastAsia="Times New Roman" w:cs="Batang"/>
          <w:sz w:val="20"/>
          <w:szCs w:val="20"/>
          <w:lang w:eastAsia="en-US"/>
        </w:rPr>
      </w:pPr>
      <w:r>
        <w:rPr>
          <w:rFonts w:eastAsia="Times New Roman"/>
          <w:sz w:val="20"/>
          <w:szCs w:val="20"/>
          <w:lang w:val="en-GB"/>
        </w:rPr>
        <w:t xml:space="preserve">It is clear from a regulation point of view that the Pout is defined as the mean EIRP during a transmission burst. When a COT contained multiple bursts, whether Pout is defined as </w:t>
      </w:r>
      <w:proofErr w:type="gramStart"/>
      <w:r>
        <w:rPr>
          <w:rFonts w:eastAsia="Times New Roman"/>
          <w:sz w:val="20"/>
          <w:szCs w:val="20"/>
          <w:lang w:val="en-GB"/>
        </w:rPr>
        <w:t>mean(</w:t>
      </w:r>
      <w:proofErr w:type="gramEnd"/>
      <w:r>
        <w:rPr>
          <w:rFonts w:eastAsia="Times New Roman"/>
          <w:sz w:val="20"/>
          <w:szCs w:val="20"/>
          <w:lang w:val="en-GB"/>
        </w:rPr>
        <w:t xml:space="preserve">mean EIPR of </w:t>
      </w:r>
      <w:r w:rsidR="00490FB4">
        <w:rPr>
          <w:rFonts w:eastAsia="Times New Roman"/>
          <w:sz w:val="20"/>
          <w:szCs w:val="20"/>
          <w:lang w:val="en-GB"/>
        </w:rPr>
        <w:t xml:space="preserve">each </w:t>
      </w:r>
      <w:r>
        <w:rPr>
          <w:rFonts w:eastAsia="Times New Roman"/>
          <w:sz w:val="20"/>
          <w:szCs w:val="20"/>
          <w:lang w:val="en-GB"/>
        </w:rPr>
        <w:t>burst</w:t>
      </w:r>
      <w:r w:rsidR="00490FB4">
        <w:rPr>
          <w:rFonts w:eastAsia="Times New Roman"/>
          <w:sz w:val="20"/>
          <w:szCs w:val="20"/>
          <w:lang w:val="en-GB"/>
        </w:rPr>
        <w:t xml:space="preserve"> within a COT</w:t>
      </w:r>
      <w:r>
        <w:rPr>
          <w:rFonts w:eastAsia="Times New Roman"/>
          <w:sz w:val="20"/>
          <w:szCs w:val="20"/>
          <w:lang w:val="en-GB"/>
        </w:rPr>
        <w:t xml:space="preserve">), or max(mean EIRP of </w:t>
      </w:r>
      <w:r w:rsidR="00490FB4">
        <w:rPr>
          <w:rFonts w:eastAsia="Times New Roman"/>
          <w:sz w:val="20"/>
          <w:szCs w:val="20"/>
          <w:lang w:val="en-GB"/>
        </w:rPr>
        <w:t>each burst within a COT</w:t>
      </w:r>
      <w:r>
        <w:rPr>
          <w:rFonts w:eastAsia="Times New Roman"/>
          <w:sz w:val="20"/>
          <w:szCs w:val="20"/>
          <w:lang w:val="en-GB"/>
        </w:rPr>
        <w:t xml:space="preserve">) needs to be defined. </w:t>
      </w:r>
      <w:r>
        <w:rPr>
          <w:rFonts w:eastAsia="Times New Roman" w:cs="Batang"/>
          <w:sz w:val="20"/>
          <w:szCs w:val="20"/>
          <w:lang w:eastAsia="en-US"/>
        </w:rPr>
        <w:t xml:space="preserve">In 105-e discussion, the conservative EDT threshold was proposed </w:t>
      </w:r>
      <w:r w:rsidR="0095729B">
        <w:rPr>
          <w:rFonts w:eastAsia="Times New Roman" w:cs="Batang"/>
          <w:sz w:val="20"/>
          <w:szCs w:val="20"/>
          <w:lang w:eastAsia="en-US"/>
        </w:rPr>
        <w:t xml:space="preserve">[3]. Use max of the mean EIRP allows simple EDT calculation.   </w:t>
      </w:r>
    </w:p>
    <w:p w14:paraId="16BB11E0" w14:textId="2304B856" w:rsidR="001B5B76" w:rsidRPr="001B5B76" w:rsidRDefault="001B5B76" w:rsidP="001B5B76">
      <w:r w:rsidRPr="001B5B76">
        <w:rPr>
          <w:rFonts w:cs="Batang"/>
          <w:noProof/>
          <w:sz w:val="20"/>
          <w:szCs w:val="20"/>
          <w:lang w:eastAsia="en-US"/>
        </w:rPr>
        <mc:AlternateContent>
          <mc:Choice Requires="wps">
            <w:drawing>
              <wp:anchor distT="0" distB="0" distL="114300" distR="114300" simplePos="0" relativeHeight="251666432" behindDoc="0" locked="0" layoutInCell="1" allowOverlap="1" wp14:anchorId="18A5F984" wp14:editId="11841BEC">
                <wp:simplePos x="0" y="0"/>
                <wp:positionH relativeFrom="column">
                  <wp:posOffset>0</wp:posOffset>
                </wp:positionH>
                <wp:positionV relativeFrom="paragraph">
                  <wp:posOffset>53743</wp:posOffset>
                </wp:positionV>
                <wp:extent cx="5742460" cy="743414"/>
                <wp:effectExtent l="0" t="0" r="10795" b="19050"/>
                <wp:wrapNone/>
                <wp:docPr id="1" name="Text Box 1"/>
                <wp:cNvGraphicFramePr/>
                <a:graphic xmlns:a="http://schemas.openxmlformats.org/drawingml/2006/main">
                  <a:graphicData uri="http://schemas.microsoft.com/office/word/2010/wordprocessingShape">
                    <wps:wsp>
                      <wps:cNvSpPr txBox="1"/>
                      <wps:spPr>
                        <a:xfrm>
                          <a:off x="0" y="0"/>
                          <a:ext cx="5742460" cy="743414"/>
                        </a:xfrm>
                        <a:prstGeom prst="rect">
                          <a:avLst/>
                        </a:prstGeom>
                        <a:solidFill>
                          <a:schemeClr val="lt1"/>
                        </a:solidFill>
                        <a:ln w="6350">
                          <a:solidFill>
                            <a:prstClr val="black"/>
                          </a:solidFill>
                        </a:ln>
                      </wps:spPr>
                      <wps:txbx>
                        <w:txbxContent>
                          <w:p w14:paraId="409CDA8B" w14:textId="77777777" w:rsidR="009877D9" w:rsidRPr="009877D9" w:rsidRDefault="009877D9" w:rsidP="009877D9">
                            <w:pPr>
                              <w:rPr>
                                <w:sz w:val="20"/>
                                <w:szCs w:val="20"/>
                                <w:lang w:eastAsia="x-none"/>
                              </w:rPr>
                            </w:pPr>
                            <w:r w:rsidRPr="009877D9">
                              <w:rPr>
                                <w:sz w:val="20"/>
                                <w:szCs w:val="20"/>
                                <w:highlight w:val="yellow"/>
                                <w:lang w:eastAsia="x-none"/>
                              </w:rPr>
                              <w:t>Proposal:</w:t>
                            </w:r>
                          </w:p>
                          <w:p w14:paraId="66B99D09" w14:textId="2DC8BA1D" w:rsidR="009877D9" w:rsidRPr="009877D9" w:rsidRDefault="009877D9">
                            <w:pPr>
                              <w:rPr>
                                <w:lang w:val="en-GB"/>
                              </w:rPr>
                            </w:pPr>
                            <w:r w:rsidRPr="009877D9">
                              <w:rPr>
                                <w:sz w:val="20"/>
                                <w:szCs w:val="20"/>
                                <w:lang w:eastAsia="x-none"/>
                              </w:rPr>
                              <w:t>Confirm the following modified version of the prior working assumption:</w:t>
                            </w:r>
                            <w:r>
                              <w:rPr>
                                <w:sz w:val="20"/>
                                <w:szCs w:val="20"/>
                                <w:lang w:eastAsia="x-none"/>
                              </w:rPr>
                              <w:t xml:space="preserve"> </w:t>
                            </w:r>
                            <w:r w:rsidRPr="009877D9">
                              <w:rPr>
                                <w:sz w:val="20"/>
                                <w:szCs w:val="20"/>
                              </w:rPr>
                              <w:t xml:space="preserve">For Pout in EDT determination during a COT, define Pout as the maximum of the mean EIRP of each transmission burst of the node determining EDT.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A5F984" id="Text Box 1" o:spid="_x0000_s1027" type="#_x0000_t202" style="position:absolute;margin-left:0;margin-top:4.25pt;width:452.15pt;height:58.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" fillcolor="white [3201]" strokeweight=".5pt">
                <v:textbox>
                  <w:txbxContent>
                    <w:p w14:paraId="409CDA8B" w14:textId="77777777" w:rsidR="009877D9" w:rsidRPr="009877D9" w:rsidRDefault="009877D9" w:rsidP="009877D9">
                      <w:pPr>
                        <w:rPr>
                          <w:sz w:val="20"/>
                          <w:szCs w:val="20"/>
                          <w:lang w:eastAsia="x-none"/>
                        </w:rPr>
                      </w:pPr>
                      <w:r w:rsidRPr="009877D9">
                        <w:rPr>
                          <w:sz w:val="20"/>
                          <w:szCs w:val="20"/>
                          <w:highlight w:val="yellow"/>
                          <w:lang w:eastAsia="x-none"/>
                        </w:rPr>
                        <w:t>Proposal:</w:t>
                      </w:r>
                    </w:p>
                    <w:p w14:paraId="66B99D09" w14:textId="2DC8BA1D" w:rsidR="009877D9" w:rsidRPr="009877D9" w:rsidRDefault="009877D9">
                      <w:pPr>
                        <w:rPr>
                          <w:lang w:val="en-GB"/>
                        </w:rPr>
                      </w:pPr>
                      <w:r w:rsidRPr="009877D9">
                        <w:rPr>
                          <w:sz w:val="20"/>
                          <w:szCs w:val="20"/>
                          <w:lang w:eastAsia="x-none"/>
                        </w:rPr>
                        <w:t>Confirm the following modified version of the prior working assumption:</w:t>
                      </w:r>
                      <w:r>
                        <w:rPr>
                          <w:sz w:val="20"/>
                          <w:szCs w:val="20"/>
                          <w:lang w:eastAsia="x-none"/>
                        </w:rPr>
                        <w:t xml:space="preserve"> </w:t>
                      </w:r>
                      <w:r w:rsidRPr="009877D9">
                        <w:rPr>
                          <w:sz w:val="20"/>
                          <w:szCs w:val="20"/>
                        </w:rPr>
                        <w:t xml:space="preserve">For Pout in EDT determination during a COT, define Pout as the maximum of the mean EIRP of each transmission burst of the node determining EDT. </w:t>
                      </w:r>
                    </w:p>
                  </w:txbxContent>
                </v:textbox>
              </v:shape>
            </w:pict>
          </mc:Fallback>
        </mc:AlternateContent>
      </w:r>
    </w:p>
    <w:p w14:paraId="13C21936" w14:textId="02491DC0" w:rsidR="009877D9" w:rsidRDefault="009877D9" w:rsidP="009877D9"/>
    <w:p w14:paraId="4A06EFA5" w14:textId="07245CD2" w:rsidR="009877D9" w:rsidRDefault="009877D9" w:rsidP="009877D9"/>
    <w:p w14:paraId="1909A089" w14:textId="21605CBF" w:rsidR="009877D9" w:rsidRDefault="009877D9" w:rsidP="009877D9"/>
    <w:p w14:paraId="08D2CEFA" w14:textId="0C406337" w:rsidR="009877D9" w:rsidRDefault="009877D9" w:rsidP="009877D9"/>
    <w:p w14:paraId="11CB8630" w14:textId="185DC725" w:rsidR="0095729B" w:rsidRDefault="0095729B" w:rsidP="0095729B">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1</w:t>
      </w:r>
      <w:r w:rsidRPr="00A83C03">
        <w:rPr>
          <w:rFonts w:cs="Batang"/>
          <w:b/>
          <w:i/>
          <w:sz w:val="20"/>
          <w:szCs w:val="20"/>
          <w:lang w:eastAsia="en-US"/>
        </w:rPr>
        <w:t xml:space="preserve">:  </w:t>
      </w:r>
      <w:r>
        <w:rPr>
          <w:rFonts w:cs="Batang"/>
          <w:b/>
          <w:i/>
          <w:sz w:val="20"/>
          <w:szCs w:val="20"/>
          <w:lang w:eastAsia="en-US"/>
        </w:rPr>
        <w:t xml:space="preserve">Confirm the modified working assumption: For Pout in EDT determination during a COT, Pout is the maximum of the mean EIRP of each transmission burst. </w:t>
      </w:r>
    </w:p>
    <w:p w14:paraId="40EA8750" w14:textId="69C494FF" w:rsidR="00E84920" w:rsidRDefault="00271C3D" w:rsidP="003E5214">
      <w:pPr>
        <w:pStyle w:val="Heading2"/>
        <w:rPr>
          <w:sz w:val="28"/>
          <w:szCs w:val="28"/>
        </w:rPr>
      </w:pPr>
      <w:r>
        <w:rPr>
          <w:sz w:val="28"/>
          <w:szCs w:val="28"/>
        </w:rPr>
        <w:lastRenderedPageBreak/>
        <w:t xml:space="preserve">LBT bandwidth  </w:t>
      </w:r>
    </w:p>
    <w:p w14:paraId="77610843" w14:textId="04613FB1" w:rsidR="00E84920" w:rsidRDefault="00E84920" w:rsidP="00E84920">
      <w:pPr>
        <w:rPr>
          <w:sz w:val="20"/>
          <w:szCs w:val="20"/>
        </w:rPr>
      </w:pPr>
      <w:r w:rsidRPr="00EB7E5B">
        <w:rPr>
          <w:sz w:val="20"/>
          <w:szCs w:val="20"/>
        </w:rPr>
        <w:t xml:space="preserve">In </w:t>
      </w:r>
      <w:r>
        <w:rPr>
          <w:sz w:val="20"/>
          <w:szCs w:val="20"/>
        </w:rPr>
        <w:t>104</w:t>
      </w:r>
      <w:r w:rsidR="00271C3D">
        <w:rPr>
          <w:sz w:val="20"/>
          <w:szCs w:val="20"/>
        </w:rPr>
        <w:t>bis-</w:t>
      </w:r>
      <w:r>
        <w:rPr>
          <w:sz w:val="20"/>
          <w:szCs w:val="20"/>
        </w:rPr>
        <w:t xml:space="preserve">e, </w:t>
      </w:r>
      <w:r w:rsidR="00271C3D">
        <w:rPr>
          <w:sz w:val="20"/>
          <w:szCs w:val="20"/>
        </w:rPr>
        <w:t xml:space="preserve">the following options has been captured for LBT BW.   </w:t>
      </w:r>
      <w:r w:rsidR="00876767">
        <w:rPr>
          <w:sz w:val="20"/>
          <w:szCs w:val="20"/>
        </w:rPr>
        <w:t xml:space="preserve">  </w:t>
      </w:r>
    </w:p>
    <w:p w14:paraId="6877D9CB" w14:textId="34FC6882" w:rsidR="00876767" w:rsidRDefault="00876767" w:rsidP="00E84920">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32F3EE7C" wp14:editId="249101D4">
                <wp:simplePos x="0" y="0"/>
                <wp:positionH relativeFrom="column">
                  <wp:posOffset>46721</wp:posOffset>
                </wp:positionH>
                <wp:positionV relativeFrom="paragraph">
                  <wp:posOffset>71774</wp:posOffset>
                </wp:positionV>
                <wp:extent cx="5698435" cy="1728683"/>
                <wp:effectExtent l="0" t="0" r="17145" b="11430"/>
                <wp:wrapNone/>
                <wp:docPr id="2" name="Text Box 2"/>
                <wp:cNvGraphicFramePr/>
                <a:graphic xmlns:a="http://schemas.openxmlformats.org/drawingml/2006/main">
                  <a:graphicData uri="http://schemas.microsoft.com/office/word/2010/wordprocessingShape">
                    <wps:wsp>
                      <wps:cNvSpPr txBox="1"/>
                      <wps:spPr>
                        <a:xfrm>
                          <a:off x="0" y="0"/>
                          <a:ext cx="5698435" cy="1728683"/>
                        </a:xfrm>
                        <a:prstGeom prst="rect">
                          <a:avLst/>
                        </a:prstGeom>
                        <a:solidFill>
                          <a:schemeClr val="lt1"/>
                        </a:solidFill>
                        <a:ln w="6350">
                          <a:solidFill>
                            <a:prstClr val="black"/>
                          </a:solidFill>
                        </a:ln>
                      </wps:spPr>
                      <wps:txbx>
                        <w:txbxContent>
                          <w:p w14:paraId="03B5DE00" w14:textId="77777777" w:rsidR="00271C3D" w:rsidRPr="00271C3D" w:rsidRDefault="00271C3D" w:rsidP="00271C3D">
                            <w:pPr>
                              <w:rPr>
                                <w:sz w:val="20"/>
                                <w:szCs w:val="20"/>
                                <w:lang w:eastAsia="x-none"/>
                              </w:rPr>
                            </w:pPr>
                            <w:r w:rsidRPr="00271C3D">
                              <w:rPr>
                                <w:sz w:val="20"/>
                                <w:szCs w:val="20"/>
                                <w:highlight w:val="green"/>
                                <w:lang w:eastAsia="x-none"/>
                              </w:rPr>
                              <w:t>Agreement:</w:t>
                            </w:r>
                          </w:p>
                          <w:p w14:paraId="73125966" w14:textId="77777777" w:rsidR="00271C3D" w:rsidRPr="00271C3D" w:rsidRDefault="00271C3D" w:rsidP="00271C3D">
                            <w:pPr>
                              <w:rPr>
                                <w:sz w:val="20"/>
                                <w:szCs w:val="20"/>
                              </w:rPr>
                            </w:pPr>
                            <w:r w:rsidRPr="00271C3D">
                              <w:rPr>
                                <w:sz w:val="20"/>
                                <w:szCs w:val="20"/>
                              </w:rPr>
                              <w:t>For LBT for single carrier transmission, continue down selection between</w:t>
                            </w:r>
                          </w:p>
                          <w:p w14:paraId="21FC8F20"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SC.1. </w:t>
                            </w:r>
                            <w:proofErr w:type="spellStart"/>
                            <w:r w:rsidRPr="00271C3D">
                              <w:rPr>
                                <w:rFonts w:ascii="Times New Roman" w:hAnsi="Times New Roman"/>
                                <w:szCs w:val="20"/>
                              </w:rPr>
                              <w:t>gNB</w:t>
                            </w:r>
                            <w:proofErr w:type="spellEnd"/>
                            <w:r w:rsidRPr="00271C3D">
                              <w:rPr>
                                <w:rFonts w:ascii="Times New Roman" w:hAnsi="Times New Roman"/>
                                <w:szCs w:val="20"/>
                              </w:rPr>
                              <w:t>/UE performs LBT over the channel bandwidth (or BWP bandwidth)</w:t>
                            </w:r>
                          </w:p>
                          <w:p w14:paraId="710B75D8"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SC.3.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w:t>
                            </w:r>
                          </w:p>
                          <w:p w14:paraId="5FB4DAA6" w14:textId="77777777" w:rsidR="00271C3D" w:rsidRPr="00271C3D" w:rsidRDefault="00271C3D" w:rsidP="00271C3D">
                            <w:pPr>
                              <w:rPr>
                                <w:sz w:val="20"/>
                                <w:szCs w:val="20"/>
                              </w:rPr>
                            </w:pPr>
                            <w:r w:rsidRPr="00271C3D">
                              <w:rPr>
                                <w:sz w:val="20"/>
                                <w:szCs w:val="20"/>
                              </w:rPr>
                              <w:t>For LBT for multi-carrier transmission in intra-band CA, continue down selection between</w:t>
                            </w:r>
                          </w:p>
                          <w:p w14:paraId="383503D2"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CA.1. </w:t>
                            </w:r>
                            <w:proofErr w:type="spellStart"/>
                            <w:r w:rsidRPr="00271C3D">
                              <w:rPr>
                                <w:rFonts w:ascii="Times New Roman" w:hAnsi="Times New Roman"/>
                                <w:szCs w:val="20"/>
                              </w:rPr>
                              <w:t>gNB</w:t>
                            </w:r>
                            <w:proofErr w:type="spellEnd"/>
                            <w:r w:rsidRPr="00271C3D">
                              <w:rPr>
                                <w:rFonts w:ascii="Times New Roman" w:hAnsi="Times New Roman"/>
                                <w:szCs w:val="20"/>
                              </w:rPr>
                              <w:t>/UE performs multiple LBT, one for each channel bandwidth separately</w:t>
                            </w:r>
                          </w:p>
                          <w:p w14:paraId="64E0703F"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CA.2. </w:t>
                            </w:r>
                            <w:proofErr w:type="spellStart"/>
                            <w:r w:rsidRPr="00271C3D">
                              <w:rPr>
                                <w:rFonts w:ascii="Times New Roman" w:hAnsi="Times New Roman"/>
                                <w:szCs w:val="20"/>
                              </w:rPr>
                              <w:t>gNB</w:t>
                            </w:r>
                            <w:proofErr w:type="spellEnd"/>
                            <w:r w:rsidRPr="00271C3D">
                              <w:rPr>
                                <w:rFonts w:ascii="Times New Roman" w:hAnsi="Times New Roman"/>
                                <w:szCs w:val="20"/>
                              </w:rPr>
                              <w:t>/UE performs single LBT over all CCs</w:t>
                            </w:r>
                          </w:p>
                          <w:p w14:paraId="537AADF0" w14:textId="39A6087F" w:rsidR="00876767" w:rsidRPr="00876767" w:rsidRDefault="00271C3D" w:rsidP="00E349E8">
                            <w:pPr>
                              <w:pStyle w:val="ListParagraph"/>
                              <w:numPr>
                                <w:ilvl w:val="0"/>
                                <w:numId w:val="7"/>
                              </w:numPr>
                              <w:overflowPunct w:val="0"/>
                              <w:snapToGrid w:val="0"/>
                              <w:spacing w:line="252" w:lineRule="auto"/>
                              <w:ind w:leftChars="0" w:left="720"/>
                              <w:rPr>
                                <w:szCs w:val="20"/>
                              </w:rPr>
                            </w:pPr>
                            <w:r w:rsidRPr="00271C3D">
                              <w:rPr>
                                <w:rFonts w:ascii="Times New Roman" w:hAnsi="Times New Roman"/>
                                <w:szCs w:val="20"/>
                              </w:rPr>
                              <w:t xml:space="preserve">Alt CA.5.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 in each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3EE7C" id="Text Box 2" o:spid="_x0000_s1028" type="#_x0000_t202" style="position:absolute;margin-left:3.7pt;margin-top:5.65pt;width:448.7pt;height:13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" fillcolor="white [3201]" strokeweight=".5pt">
                <v:textbox>
                  <w:txbxContent>
                    <w:p w14:paraId="03B5DE00" w14:textId="77777777" w:rsidR="00271C3D" w:rsidRPr="00271C3D" w:rsidRDefault="00271C3D" w:rsidP="00271C3D">
                      <w:pPr>
                        <w:rPr>
                          <w:sz w:val="20"/>
                          <w:szCs w:val="20"/>
                          <w:lang w:eastAsia="x-none"/>
                        </w:rPr>
                      </w:pPr>
                      <w:r w:rsidRPr="00271C3D">
                        <w:rPr>
                          <w:sz w:val="20"/>
                          <w:szCs w:val="20"/>
                          <w:highlight w:val="green"/>
                          <w:lang w:eastAsia="x-none"/>
                        </w:rPr>
                        <w:t>Agreement:</w:t>
                      </w:r>
                    </w:p>
                    <w:p w14:paraId="73125966" w14:textId="77777777" w:rsidR="00271C3D" w:rsidRPr="00271C3D" w:rsidRDefault="00271C3D" w:rsidP="00271C3D">
                      <w:pPr>
                        <w:rPr>
                          <w:sz w:val="20"/>
                          <w:szCs w:val="20"/>
                        </w:rPr>
                      </w:pPr>
                      <w:r w:rsidRPr="00271C3D">
                        <w:rPr>
                          <w:sz w:val="20"/>
                          <w:szCs w:val="20"/>
                        </w:rPr>
                        <w:t>For LBT for single carrier transmission, continue down selection between</w:t>
                      </w:r>
                    </w:p>
                    <w:p w14:paraId="21FC8F20"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SC.1. </w:t>
                      </w:r>
                      <w:proofErr w:type="spellStart"/>
                      <w:r w:rsidRPr="00271C3D">
                        <w:rPr>
                          <w:rFonts w:ascii="Times New Roman" w:hAnsi="Times New Roman"/>
                          <w:szCs w:val="20"/>
                        </w:rPr>
                        <w:t>gNB</w:t>
                      </w:r>
                      <w:proofErr w:type="spellEnd"/>
                      <w:r w:rsidRPr="00271C3D">
                        <w:rPr>
                          <w:rFonts w:ascii="Times New Roman" w:hAnsi="Times New Roman"/>
                          <w:szCs w:val="20"/>
                        </w:rPr>
                        <w:t>/UE performs LBT over the channel bandwidth (or BWP bandwidth)</w:t>
                      </w:r>
                    </w:p>
                    <w:p w14:paraId="710B75D8" w14:textId="77777777" w:rsidR="00271C3D" w:rsidRPr="00271C3D" w:rsidRDefault="00271C3D" w:rsidP="00E349E8">
                      <w:pPr>
                        <w:pStyle w:val="ListParagraph"/>
                        <w:numPr>
                          <w:ilvl w:val="0"/>
                          <w:numId w:val="8"/>
                        </w:numPr>
                        <w:overflowPunct w:val="0"/>
                        <w:snapToGrid w:val="0"/>
                        <w:spacing w:line="252" w:lineRule="auto"/>
                        <w:ind w:leftChars="0"/>
                        <w:rPr>
                          <w:rFonts w:ascii="Times New Roman" w:hAnsi="Times New Roman"/>
                          <w:szCs w:val="20"/>
                        </w:rPr>
                      </w:pPr>
                      <w:r w:rsidRPr="00271C3D">
                        <w:rPr>
                          <w:rFonts w:ascii="Times New Roman" w:hAnsi="Times New Roman"/>
                          <w:szCs w:val="20"/>
                        </w:rPr>
                        <w:t xml:space="preserve">Alt SC.3.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w:t>
                      </w:r>
                    </w:p>
                    <w:p w14:paraId="5FB4DAA6" w14:textId="77777777" w:rsidR="00271C3D" w:rsidRPr="00271C3D" w:rsidRDefault="00271C3D" w:rsidP="00271C3D">
                      <w:pPr>
                        <w:rPr>
                          <w:sz w:val="20"/>
                          <w:szCs w:val="20"/>
                        </w:rPr>
                      </w:pPr>
                      <w:r w:rsidRPr="00271C3D">
                        <w:rPr>
                          <w:sz w:val="20"/>
                          <w:szCs w:val="20"/>
                        </w:rPr>
                        <w:t>For LBT for multi-carrier transmission in intra-band CA, continue down selection between</w:t>
                      </w:r>
                    </w:p>
                    <w:p w14:paraId="383503D2"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CA.1. </w:t>
                      </w:r>
                      <w:proofErr w:type="spellStart"/>
                      <w:r w:rsidRPr="00271C3D">
                        <w:rPr>
                          <w:rFonts w:ascii="Times New Roman" w:hAnsi="Times New Roman"/>
                          <w:szCs w:val="20"/>
                        </w:rPr>
                        <w:t>gNB</w:t>
                      </w:r>
                      <w:proofErr w:type="spellEnd"/>
                      <w:r w:rsidRPr="00271C3D">
                        <w:rPr>
                          <w:rFonts w:ascii="Times New Roman" w:hAnsi="Times New Roman"/>
                          <w:szCs w:val="20"/>
                        </w:rPr>
                        <w:t>/UE performs multiple LBT, one for each channel bandwidth separately</w:t>
                      </w:r>
                    </w:p>
                    <w:p w14:paraId="64E0703F" w14:textId="77777777" w:rsidR="00271C3D" w:rsidRPr="00271C3D" w:rsidRDefault="00271C3D" w:rsidP="00E349E8">
                      <w:pPr>
                        <w:pStyle w:val="ListParagraph"/>
                        <w:numPr>
                          <w:ilvl w:val="0"/>
                          <w:numId w:val="7"/>
                        </w:numPr>
                        <w:overflowPunct w:val="0"/>
                        <w:snapToGrid w:val="0"/>
                        <w:spacing w:line="252" w:lineRule="auto"/>
                        <w:ind w:leftChars="0" w:left="720"/>
                        <w:rPr>
                          <w:rFonts w:ascii="Times New Roman" w:hAnsi="Times New Roman"/>
                          <w:szCs w:val="20"/>
                        </w:rPr>
                      </w:pPr>
                      <w:r w:rsidRPr="00271C3D">
                        <w:rPr>
                          <w:rFonts w:ascii="Times New Roman" w:hAnsi="Times New Roman"/>
                          <w:szCs w:val="20"/>
                        </w:rPr>
                        <w:t xml:space="preserve">Alt CA.2. </w:t>
                      </w:r>
                      <w:proofErr w:type="spellStart"/>
                      <w:r w:rsidRPr="00271C3D">
                        <w:rPr>
                          <w:rFonts w:ascii="Times New Roman" w:hAnsi="Times New Roman"/>
                          <w:szCs w:val="20"/>
                        </w:rPr>
                        <w:t>gNB</w:t>
                      </w:r>
                      <w:proofErr w:type="spellEnd"/>
                      <w:r w:rsidRPr="00271C3D">
                        <w:rPr>
                          <w:rFonts w:ascii="Times New Roman" w:hAnsi="Times New Roman"/>
                          <w:szCs w:val="20"/>
                        </w:rPr>
                        <w:t>/UE performs single LBT over all CCs</w:t>
                      </w:r>
                    </w:p>
                    <w:p w14:paraId="537AADF0" w14:textId="39A6087F" w:rsidR="00876767" w:rsidRPr="00876767" w:rsidRDefault="00271C3D" w:rsidP="00E349E8">
                      <w:pPr>
                        <w:pStyle w:val="ListParagraph"/>
                        <w:numPr>
                          <w:ilvl w:val="0"/>
                          <w:numId w:val="7"/>
                        </w:numPr>
                        <w:overflowPunct w:val="0"/>
                        <w:snapToGrid w:val="0"/>
                        <w:spacing w:line="252" w:lineRule="auto"/>
                        <w:ind w:leftChars="0" w:left="720"/>
                        <w:rPr>
                          <w:szCs w:val="20"/>
                        </w:rPr>
                      </w:pPr>
                      <w:r w:rsidRPr="00271C3D">
                        <w:rPr>
                          <w:rFonts w:ascii="Times New Roman" w:hAnsi="Times New Roman"/>
                          <w:szCs w:val="20"/>
                        </w:rPr>
                        <w:t xml:space="preserve">Alt CA.5. Define a unit of LBT bandwidth and </w:t>
                      </w:r>
                      <w:proofErr w:type="spellStart"/>
                      <w:r w:rsidRPr="00271C3D">
                        <w:rPr>
                          <w:rFonts w:ascii="Times New Roman" w:hAnsi="Times New Roman"/>
                          <w:szCs w:val="20"/>
                        </w:rPr>
                        <w:t>gNB</w:t>
                      </w:r>
                      <w:proofErr w:type="spellEnd"/>
                      <w:r w:rsidRPr="00271C3D">
                        <w:rPr>
                          <w:rFonts w:ascii="Times New Roman" w:hAnsi="Times New Roman"/>
                          <w:szCs w:val="20"/>
                        </w:rPr>
                        <w:t>/UE performs LBT in all the LBT units (to be transmitted in) in the channel bandwidth in each CC</w:t>
                      </w:r>
                    </w:p>
                  </w:txbxContent>
                </v:textbox>
              </v:shape>
            </w:pict>
          </mc:Fallback>
        </mc:AlternateContent>
      </w:r>
    </w:p>
    <w:p w14:paraId="51C6175E" w14:textId="40B53295" w:rsidR="00876767" w:rsidRDefault="00876767" w:rsidP="00E84920">
      <w:pPr>
        <w:rPr>
          <w:sz w:val="20"/>
          <w:szCs w:val="20"/>
        </w:rPr>
      </w:pPr>
    </w:p>
    <w:p w14:paraId="0E99ED5D" w14:textId="7CB0D748" w:rsidR="00876767" w:rsidRDefault="00876767" w:rsidP="00E84920">
      <w:pPr>
        <w:rPr>
          <w:sz w:val="20"/>
          <w:szCs w:val="20"/>
        </w:rPr>
      </w:pPr>
    </w:p>
    <w:p w14:paraId="565421CE" w14:textId="0F03EA2C" w:rsidR="00876767" w:rsidRDefault="00876767" w:rsidP="00E84920">
      <w:pPr>
        <w:rPr>
          <w:sz w:val="20"/>
          <w:szCs w:val="20"/>
        </w:rPr>
      </w:pPr>
    </w:p>
    <w:p w14:paraId="79CC4AA3" w14:textId="0BD1BC10" w:rsidR="00876767" w:rsidRDefault="00876767" w:rsidP="00E84920">
      <w:pPr>
        <w:rPr>
          <w:sz w:val="20"/>
          <w:szCs w:val="20"/>
        </w:rPr>
      </w:pPr>
    </w:p>
    <w:p w14:paraId="3138FE9E" w14:textId="1B497CE4" w:rsidR="00876767" w:rsidRDefault="00876767" w:rsidP="00E84920">
      <w:pPr>
        <w:rPr>
          <w:sz w:val="20"/>
          <w:szCs w:val="20"/>
        </w:rPr>
      </w:pPr>
    </w:p>
    <w:p w14:paraId="1CFE221B" w14:textId="11D50A64" w:rsidR="00876767" w:rsidRDefault="00876767" w:rsidP="00E84920">
      <w:pPr>
        <w:rPr>
          <w:sz w:val="20"/>
          <w:szCs w:val="20"/>
        </w:rPr>
      </w:pPr>
    </w:p>
    <w:p w14:paraId="2D241774" w14:textId="5CA47868" w:rsidR="00876767" w:rsidRDefault="00876767" w:rsidP="00E84920">
      <w:pPr>
        <w:rPr>
          <w:sz w:val="20"/>
          <w:szCs w:val="20"/>
        </w:rPr>
      </w:pPr>
    </w:p>
    <w:p w14:paraId="2CAC219F" w14:textId="6292A38E" w:rsidR="00876767" w:rsidRDefault="00876767" w:rsidP="00E84920">
      <w:pPr>
        <w:rPr>
          <w:sz w:val="20"/>
          <w:szCs w:val="20"/>
        </w:rPr>
      </w:pPr>
    </w:p>
    <w:p w14:paraId="00B567C8" w14:textId="77777777" w:rsidR="00271C3D" w:rsidRDefault="00271C3D" w:rsidP="00271C3D">
      <w:pPr>
        <w:rPr>
          <w:sz w:val="20"/>
          <w:szCs w:val="20"/>
          <w:lang w:val="en-GB"/>
        </w:rPr>
      </w:pPr>
    </w:p>
    <w:p w14:paraId="2384E5AC" w14:textId="77777777" w:rsidR="00271C3D" w:rsidRDefault="00271C3D" w:rsidP="00271C3D">
      <w:pPr>
        <w:rPr>
          <w:sz w:val="20"/>
          <w:szCs w:val="20"/>
          <w:lang w:val="en-GB"/>
        </w:rPr>
      </w:pPr>
    </w:p>
    <w:p w14:paraId="0E477A78" w14:textId="77777777" w:rsidR="00271C3D" w:rsidRDefault="00271C3D" w:rsidP="00271C3D">
      <w:pPr>
        <w:rPr>
          <w:sz w:val="20"/>
          <w:szCs w:val="20"/>
          <w:lang w:val="en-GB"/>
        </w:rPr>
      </w:pPr>
    </w:p>
    <w:p w14:paraId="0265F7FA" w14:textId="77777777" w:rsidR="00271C3D" w:rsidRDefault="00271C3D" w:rsidP="00271C3D">
      <w:pPr>
        <w:rPr>
          <w:sz w:val="20"/>
          <w:szCs w:val="20"/>
          <w:lang w:val="en-GB"/>
        </w:rPr>
      </w:pPr>
    </w:p>
    <w:p w14:paraId="02071455" w14:textId="19F34000" w:rsidR="00271C3D" w:rsidRPr="00DB7037" w:rsidRDefault="00271C3D" w:rsidP="00271C3D">
      <w:pPr>
        <w:rPr>
          <w:szCs w:val="20"/>
        </w:rPr>
      </w:pPr>
      <w:r>
        <w:rPr>
          <w:sz w:val="20"/>
          <w:szCs w:val="20"/>
          <w:lang w:val="en-GB"/>
        </w:rPr>
        <w:t>In the latest regulation specification draft of EN 302 567 v2.2.0 [</w:t>
      </w:r>
      <w:r w:rsidR="00490FB4">
        <w:rPr>
          <w:sz w:val="20"/>
          <w:szCs w:val="20"/>
          <w:lang w:val="en-GB"/>
        </w:rPr>
        <w:t>4</w:t>
      </w:r>
      <w:r>
        <w:rPr>
          <w:sz w:val="20"/>
          <w:szCs w:val="20"/>
          <w:lang w:val="en-GB"/>
        </w:rPr>
        <w:t xml:space="preserve">], the terminology of operating channel BW is used instead of LBT bandwidth, where operating channel is defined as </w:t>
      </w:r>
      <w:r w:rsidRPr="00D27F89">
        <w:rPr>
          <w:sz w:val="20"/>
          <w:szCs w:val="20"/>
          <w:lang w:val="en-GB"/>
        </w:rPr>
        <w:t>“</w:t>
      </w:r>
      <w:r w:rsidRPr="00D27F89">
        <w:rPr>
          <w:sz w:val="20"/>
          <w:szCs w:val="20"/>
          <w:u w:val="single"/>
          <w:lang w:val="en-GB"/>
        </w:rPr>
        <w:t xml:space="preserve">Operating Channel: A Channel on which the RLAN equipment has started the </w:t>
      </w:r>
      <w:r w:rsidR="00490FB4">
        <w:rPr>
          <w:sz w:val="20"/>
          <w:szCs w:val="20"/>
          <w:u w:val="single"/>
          <w:lang w:val="en-GB"/>
        </w:rPr>
        <w:t>a</w:t>
      </w:r>
      <w:r w:rsidRPr="00D27F89">
        <w:rPr>
          <w:sz w:val="20"/>
          <w:szCs w:val="20"/>
          <w:u w:val="single"/>
          <w:lang w:val="en-GB"/>
        </w:rPr>
        <w:t>daptivity mechanism to start transmissions</w:t>
      </w:r>
      <w:r w:rsidRPr="00D27F89">
        <w:rPr>
          <w:sz w:val="20"/>
          <w:szCs w:val="20"/>
        </w:rPr>
        <w:t>”.</w:t>
      </w:r>
      <w:r w:rsidRPr="00DB7037">
        <w:rPr>
          <w:szCs w:val="20"/>
        </w:rPr>
        <w:t xml:space="preserve"> </w:t>
      </w:r>
    </w:p>
    <w:p w14:paraId="64A3A7C4" w14:textId="77777777" w:rsidR="00271C3D" w:rsidRPr="00490FB4" w:rsidRDefault="00271C3D" w:rsidP="00271C3D">
      <w:pPr>
        <w:rPr>
          <w:sz w:val="20"/>
          <w:szCs w:val="20"/>
        </w:rPr>
      </w:pPr>
    </w:p>
    <w:p w14:paraId="5123E06E" w14:textId="1C08EC68" w:rsidR="00100B84" w:rsidRDefault="00271C3D" w:rsidP="00517022">
      <w:pPr>
        <w:rPr>
          <w:sz w:val="20"/>
          <w:szCs w:val="20"/>
          <w:lang w:val="en-GB"/>
        </w:rPr>
      </w:pPr>
      <w:r>
        <w:rPr>
          <w:sz w:val="20"/>
          <w:szCs w:val="20"/>
          <w:lang w:val="en-GB"/>
        </w:rPr>
        <w:t xml:space="preserve">The </w:t>
      </w:r>
      <w:r w:rsidR="00517022">
        <w:rPr>
          <w:sz w:val="20"/>
          <w:szCs w:val="20"/>
          <w:lang w:val="en-GB"/>
        </w:rPr>
        <w:t>operating channel and corresponding BW are defined flexible enough to accommodate any BWP bandwidth</w:t>
      </w:r>
      <w:r w:rsidR="007935E0">
        <w:rPr>
          <w:sz w:val="20"/>
          <w:szCs w:val="20"/>
          <w:lang w:val="en-GB"/>
        </w:rPr>
        <w:t xml:space="preserve"> by EN 302 567 [</w:t>
      </w:r>
      <w:r w:rsidR="00490FB4">
        <w:rPr>
          <w:sz w:val="20"/>
          <w:szCs w:val="20"/>
          <w:lang w:val="en-GB"/>
        </w:rPr>
        <w:t>4</w:t>
      </w:r>
      <w:r w:rsidR="007935E0">
        <w:rPr>
          <w:sz w:val="20"/>
          <w:szCs w:val="20"/>
          <w:lang w:val="en-GB"/>
        </w:rPr>
        <w:t>]</w:t>
      </w:r>
      <w:r w:rsidR="00517022">
        <w:rPr>
          <w:sz w:val="20"/>
          <w:szCs w:val="20"/>
          <w:lang w:val="en-GB"/>
        </w:rPr>
        <w:t>. Unlike LAA/NR-U case where the LBT BW of 20MHz is clearly defined</w:t>
      </w:r>
      <w:r w:rsidR="007935E0">
        <w:rPr>
          <w:sz w:val="20"/>
          <w:szCs w:val="20"/>
          <w:lang w:val="en-GB"/>
        </w:rPr>
        <w:t xml:space="preserve"> in regulation [</w:t>
      </w:r>
      <w:r w:rsidR="00490FB4">
        <w:rPr>
          <w:sz w:val="20"/>
          <w:szCs w:val="20"/>
          <w:lang w:val="en-GB"/>
        </w:rPr>
        <w:t>5</w:t>
      </w:r>
      <w:r w:rsidR="007935E0">
        <w:rPr>
          <w:sz w:val="20"/>
          <w:szCs w:val="20"/>
          <w:lang w:val="en-GB"/>
        </w:rPr>
        <w:t>]</w:t>
      </w:r>
      <w:r w:rsidR="00517022">
        <w:rPr>
          <w:sz w:val="20"/>
          <w:szCs w:val="20"/>
          <w:lang w:val="en-GB"/>
        </w:rPr>
        <w:t xml:space="preserve"> and reused as the LBT unit</w:t>
      </w:r>
      <w:r w:rsidR="007935E0">
        <w:rPr>
          <w:sz w:val="20"/>
          <w:szCs w:val="20"/>
          <w:lang w:val="en-GB"/>
        </w:rPr>
        <w:t xml:space="preserve">, in 60GHz unlicensed, </w:t>
      </w:r>
      <w:r w:rsidR="008C0157">
        <w:rPr>
          <w:sz w:val="20"/>
          <w:szCs w:val="20"/>
          <w:lang w:val="en-GB"/>
        </w:rPr>
        <w:t xml:space="preserve">there is </w:t>
      </w:r>
      <w:r w:rsidR="007935E0">
        <w:rPr>
          <w:sz w:val="20"/>
          <w:szCs w:val="20"/>
          <w:lang w:val="en-GB"/>
        </w:rPr>
        <w:t xml:space="preserve">no such requirement from regulation. </w:t>
      </w:r>
    </w:p>
    <w:p w14:paraId="21DF60EE" w14:textId="77777777" w:rsidR="00100B84" w:rsidRDefault="00100B84" w:rsidP="00517022">
      <w:pPr>
        <w:rPr>
          <w:sz w:val="20"/>
          <w:szCs w:val="20"/>
          <w:lang w:val="en-GB"/>
        </w:rPr>
      </w:pPr>
    </w:p>
    <w:p w14:paraId="4D6BA2D9" w14:textId="657E3746" w:rsidR="00271C3D" w:rsidRDefault="00100B84" w:rsidP="00CE3C70">
      <w:pPr>
        <w:rPr>
          <w:sz w:val="20"/>
          <w:szCs w:val="20"/>
          <w:lang w:val="en-GB"/>
        </w:rPr>
      </w:pPr>
      <w:r>
        <w:rPr>
          <w:sz w:val="20"/>
          <w:szCs w:val="20"/>
          <w:lang w:val="en-GB"/>
        </w:rPr>
        <w:t xml:space="preserve">Since there is no LBT unit requirement from regulation, </w:t>
      </w:r>
      <w:r w:rsidR="00CE3C70">
        <w:rPr>
          <w:sz w:val="20"/>
          <w:szCs w:val="20"/>
          <w:lang w:val="en-GB"/>
        </w:rPr>
        <w:t>whether to define a LBT unit is mainly from performance point of view. In NR-U, for DL CCA,</w:t>
      </w:r>
      <w:r w:rsidR="00484379">
        <w:rPr>
          <w:sz w:val="20"/>
          <w:szCs w:val="20"/>
          <w:lang w:val="en-GB"/>
        </w:rPr>
        <w:t xml:space="preserve"> </w:t>
      </w:r>
      <w:proofErr w:type="spellStart"/>
      <w:r w:rsidR="00484379">
        <w:rPr>
          <w:sz w:val="20"/>
          <w:szCs w:val="20"/>
          <w:lang w:val="en-GB"/>
        </w:rPr>
        <w:t>the</w:t>
      </w:r>
      <w:proofErr w:type="spellEnd"/>
      <w:r w:rsidR="00CE3C70">
        <w:rPr>
          <w:sz w:val="20"/>
          <w:szCs w:val="20"/>
          <w:lang w:val="en-GB"/>
        </w:rPr>
        <w:t xml:space="preserve"> </w:t>
      </w:r>
      <w:proofErr w:type="spellStart"/>
      <w:r w:rsidR="00CE3C70">
        <w:rPr>
          <w:sz w:val="20"/>
          <w:szCs w:val="20"/>
          <w:lang w:val="en-GB"/>
        </w:rPr>
        <w:t>gNB</w:t>
      </w:r>
      <w:proofErr w:type="spellEnd"/>
      <w:r w:rsidR="00CE3C70">
        <w:rPr>
          <w:sz w:val="20"/>
          <w:szCs w:val="20"/>
          <w:lang w:val="en-GB"/>
        </w:rPr>
        <w:t xml:space="preserve"> can proceed the transmission on any LBT unit whe</w:t>
      </w:r>
      <w:r w:rsidR="00FD714E">
        <w:rPr>
          <w:sz w:val="20"/>
          <w:szCs w:val="20"/>
          <w:lang w:val="en-GB"/>
        </w:rPr>
        <w:t>re</w:t>
      </w:r>
      <w:r w:rsidR="00CE3C70">
        <w:rPr>
          <w:sz w:val="20"/>
          <w:szCs w:val="20"/>
          <w:lang w:val="en-GB"/>
        </w:rPr>
        <w:t xml:space="preserve"> CCA is successful. For UL, only </w:t>
      </w:r>
      <w:r w:rsidR="00490FB4">
        <w:rPr>
          <w:sz w:val="20"/>
          <w:szCs w:val="20"/>
          <w:lang w:val="en-GB"/>
        </w:rPr>
        <w:t xml:space="preserve">when </w:t>
      </w:r>
      <w:r w:rsidR="00CE3C70">
        <w:rPr>
          <w:sz w:val="20"/>
          <w:szCs w:val="20"/>
          <w:lang w:val="en-GB"/>
        </w:rPr>
        <w:t>all LBT unit</w:t>
      </w:r>
      <w:r w:rsidR="00490FB4">
        <w:rPr>
          <w:sz w:val="20"/>
          <w:szCs w:val="20"/>
          <w:lang w:val="en-GB"/>
        </w:rPr>
        <w:t>s</w:t>
      </w:r>
      <w:r w:rsidR="00CE3C70">
        <w:rPr>
          <w:sz w:val="20"/>
          <w:szCs w:val="20"/>
          <w:lang w:val="en-GB"/>
        </w:rPr>
        <w:t xml:space="preserve"> </w:t>
      </w:r>
      <w:r w:rsidR="00490FB4">
        <w:rPr>
          <w:sz w:val="20"/>
          <w:szCs w:val="20"/>
          <w:lang w:val="en-GB"/>
        </w:rPr>
        <w:t>are</w:t>
      </w:r>
      <w:r w:rsidR="00CE3C70">
        <w:rPr>
          <w:sz w:val="20"/>
          <w:szCs w:val="20"/>
          <w:lang w:val="en-GB"/>
        </w:rPr>
        <w:t xml:space="preserve"> successful, the PUSCH transmission starts. This </w:t>
      </w:r>
      <w:r w:rsidR="00FD714E">
        <w:rPr>
          <w:sz w:val="20"/>
          <w:szCs w:val="20"/>
          <w:lang w:val="en-GB"/>
        </w:rPr>
        <w:t xml:space="preserve">UL </w:t>
      </w:r>
      <w:r w:rsidR="00CE3C70">
        <w:rPr>
          <w:sz w:val="20"/>
          <w:szCs w:val="20"/>
          <w:lang w:val="en-GB"/>
        </w:rPr>
        <w:t xml:space="preserve">design </w:t>
      </w:r>
      <w:r w:rsidR="00490FB4">
        <w:rPr>
          <w:sz w:val="20"/>
          <w:szCs w:val="20"/>
          <w:lang w:val="en-GB"/>
        </w:rPr>
        <w:t xml:space="preserve">choice </w:t>
      </w:r>
      <w:r w:rsidR="00CE3C70">
        <w:rPr>
          <w:sz w:val="20"/>
          <w:szCs w:val="20"/>
          <w:lang w:val="en-GB"/>
        </w:rPr>
        <w:t xml:space="preserve">is mainly to minimize both the UE processing complexity and the </w:t>
      </w:r>
      <w:proofErr w:type="spellStart"/>
      <w:r w:rsidR="00CE3C70">
        <w:rPr>
          <w:sz w:val="20"/>
          <w:szCs w:val="20"/>
          <w:lang w:val="en-GB"/>
        </w:rPr>
        <w:t>gNB</w:t>
      </w:r>
      <w:proofErr w:type="spellEnd"/>
      <w:r w:rsidR="00CE3C70">
        <w:rPr>
          <w:sz w:val="20"/>
          <w:szCs w:val="20"/>
          <w:lang w:val="en-GB"/>
        </w:rPr>
        <w:t xml:space="preserve"> blind detection complexity. In &gt;52.6GHz band, we see similar complexity </w:t>
      </w:r>
      <w:r w:rsidR="00490FB4">
        <w:rPr>
          <w:sz w:val="20"/>
          <w:szCs w:val="20"/>
          <w:lang w:val="en-GB"/>
        </w:rPr>
        <w:t>trade-off</w:t>
      </w:r>
      <w:r w:rsidR="00CE3C70">
        <w:rPr>
          <w:sz w:val="20"/>
          <w:szCs w:val="20"/>
          <w:lang w:val="en-GB"/>
        </w:rPr>
        <w:t xml:space="preserve"> exists for the UE and the </w:t>
      </w:r>
      <w:proofErr w:type="spellStart"/>
      <w:r w:rsidR="00CE3C70">
        <w:rPr>
          <w:sz w:val="20"/>
          <w:szCs w:val="20"/>
          <w:lang w:val="en-GB"/>
        </w:rPr>
        <w:t>gNB</w:t>
      </w:r>
      <w:proofErr w:type="spellEnd"/>
      <w:r w:rsidR="00CE3C70">
        <w:rPr>
          <w:sz w:val="20"/>
          <w:szCs w:val="20"/>
          <w:lang w:val="en-GB"/>
        </w:rPr>
        <w:t xml:space="preserve">. There is limited benefit, sometime might introduce performance loss with UL LBT unit. Therefore, we propose to limit LBT unit to DL only if LBT unit is to be introduced.  </w:t>
      </w:r>
    </w:p>
    <w:p w14:paraId="35533B72" w14:textId="77777777" w:rsidR="00271C3D" w:rsidRPr="00A83C03" w:rsidRDefault="00271C3D" w:rsidP="00271C3D">
      <w:pPr>
        <w:rPr>
          <w:sz w:val="20"/>
          <w:szCs w:val="20"/>
          <w:lang w:val="en-GB"/>
        </w:rPr>
      </w:pPr>
    </w:p>
    <w:p w14:paraId="551C4B5F" w14:textId="5B21AA20" w:rsidR="00271C3D" w:rsidRDefault="00271C3D" w:rsidP="00271C3D">
      <w:pPr>
        <w:rPr>
          <w:rFonts w:cs="Batang"/>
          <w:b/>
          <w:i/>
          <w:sz w:val="20"/>
          <w:szCs w:val="20"/>
          <w:lang w:eastAsia="en-US"/>
        </w:rPr>
      </w:pPr>
      <w:r w:rsidRPr="00A83C03">
        <w:rPr>
          <w:rFonts w:cs="Batang"/>
          <w:b/>
          <w:i/>
          <w:sz w:val="20"/>
          <w:szCs w:val="20"/>
          <w:lang w:eastAsia="en-US"/>
        </w:rPr>
        <w:t xml:space="preserve">Proposal </w:t>
      </w:r>
      <w:r w:rsidR="00490FB4">
        <w:rPr>
          <w:rFonts w:cs="Batang"/>
          <w:b/>
          <w:i/>
          <w:sz w:val="20"/>
          <w:szCs w:val="20"/>
          <w:lang w:eastAsia="en-US"/>
        </w:rPr>
        <w:t>2</w:t>
      </w:r>
      <w:r w:rsidRPr="00A83C03">
        <w:rPr>
          <w:rFonts w:cs="Batang"/>
          <w:b/>
          <w:i/>
          <w:sz w:val="20"/>
          <w:szCs w:val="20"/>
          <w:lang w:eastAsia="en-US"/>
        </w:rPr>
        <w:t>: LBT bandwidth is channel bandwidth</w:t>
      </w:r>
      <w:r>
        <w:rPr>
          <w:rFonts w:cs="Batang"/>
          <w:b/>
          <w:i/>
          <w:sz w:val="20"/>
          <w:szCs w:val="20"/>
          <w:lang w:eastAsia="en-US"/>
        </w:rPr>
        <w:t xml:space="preserve"> </w:t>
      </w:r>
      <w:r w:rsidR="00CE3C70">
        <w:rPr>
          <w:rFonts w:cs="Batang"/>
          <w:b/>
          <w:i/>
          <w:sz w:val="20"/>
          <w:szCs w:val="20"/>
          <w:lang w:eastAsia="en-US"/>
        </w:rPr>
        <w:t xml:space="preserve">or BWP bandwidth </w:t>
      </w:r>
      <w:r>
        <w:rPr>
          <w:rFonts w:cs="Batang"/>
          <w:b/>
          <w:i/>
          <w:sz w:val="20"/>
          <w:szCs w:val="20"/>
          <w:lang w:eastAsia="en-US"/>
        </w:rPr>
        <w:t xml:space="preserve">for single carrier. </w:t>
      </w:r>
    </w:p>
    <w:p w14:paraId="398455E0" w14:textId="77777777" w:rsidR="00271C3D" w:rsidRDefault="00271C3D" w:rsidP="00271C3D">
      <w:pPr>
        <w:rPr>
          <w:rFonts w:cs="Batang"/>
          <w:b/>
          <w:i/>
          <w:sz w:val="20"/>
          <w:szCs w:val="20"/>
          <w:lang w:eastAsia="en-US"/>
        </w:rPr>
      </w:pPr>
    </w:p>
    <w:p w14:paraId="24DF4E77" w14:textId="50688A33" w:rsidR="00271C3D" w:rsidRPr="00A83C03" w:rsidRDefault="00271C3D" w:rsidP="00271C3D">
      <w:pPr>
        <w:rPr>
          <w:rFonts w:cs="Batang"/>
          <w:b/>
          <w:i/>
          <w:sz w:val="20"/>
          <w:szCs w:val="20"/>
          <w:lang w:eastAsia="en-US"/>
        </w:rPr>
      </w:pPr>
      <w:r>
        <w:rPr>
          <w:rFonts w:cs="Batang"/>
          <w:b/>
          <w:i/>
          <w:sz w:val="20"/>
          <w:szCs w:val="20"/>
          <w:lang w:eastAsia="en-US"/>
        </w:rPr>
        <w:t xml:space="preserve">Proposal </w:t>
      </w:r>
      <w:r w:rsidR="00490FB4">
        <w:rPr>
          <w:rFonts w:cs="Batang"/>
          <w:b/>
          <w:i/>
          <w:sz w:val="20"/>
          <w:szCs w:val="20"/>
          <w:lang w:eastAsia="en-US"/>
        </w:rPr>
        <w:t>3</w:t>
      </w:r>
      <w:r>
        <w:rPr>
          <w:rFonts w:cs="Batang"/>
          <w:b/>
          <w:i/>
          <w:sz w:val="20"/>
          <w:szCs w:val="20"/>
          <w:lang w:eastAsia="en-US"/>
        </w:rPr>
        <w:t xml:space="preserve">: </w:t>
      </w:r>
      <w:r w:rsidR="00CE3C70" w:rsidRPr="00CE3C70">
        <w:rPr>
          <w:rFonts w:cs="Batang"/>
          <w:b/>
          <w:i/>
          <w:sz w:val="20"/>
          <w:szCs w:val="20"/>
          <w:lang w:eastAsia="en-US"/>
        </w:rPr>
        <w:t xml:space="preserve">If LBT </w:t>
      </w:r>
      <w:proofErr w:type="gramStart"/>
      <w:r w:rsidR="00CE3C70" w:rsidRPr="00CE3C70">
        <w:rPr>
          <w:rFonts w:cs="Batang"/>
          <w:b/>
          <w:i/>
          <w:sz w:val="20"/>
          <w:szCs w:val="20"/>
          <w:lang w:eastAsia="en-US"/>
        </w:rPr>
        <w:t>unit based</w:t>
      </w:r>
      <w:proofErr w:type="gramEnd"/>
      <w:r w:rsidR="00CE3C70" w:rsidRPr="00CE3C70">
        <w:rPr>
          <w:rFonts w:cs="Batang"/>
          <w:b/>
          <w:i/>
          <w:sz w:val="20"/>
          <w:szCs w:val="20"/>
          <w:lang w:eastAsia="en-US"/>
        </w:rPr>
        <w:t xml:space="preserve"> sensing is supported, enable LBT unit based sensing only at </w:t>
      </w:r>
      <w:r w:rsidR="00CE3C70">
        <w:rPr>
          <w:rFonts w:cs="Batang"/>
          <w:b/>
          <w:i/>
          <w:sz w:val="20"/>
          <w:szCs w:val="20"/>
          <w:lang w:eastAsia="en-US"/>
        </w:rPr>
        <w:t xml:space="preserve">the </w:t>
      </w:r>
      <w:proofErr w:type="spellStart"/>
      <w:r w:rsidR="00CE3C70" w:rsidRPr="00CE3C70">
        <w:rPr>
          <w:rFonts w:cs="Batang"/>
          <w:b/>
          <w:i/>
          <w:sz w:val="20"/>
          <w:szCs w:val="20"/>
          <w:lang w:eastAsia="en-US"/>
        </w:rPr>
        <w:t>gNB</w:t>
      </w:r>
      <w:proofErr w:type="spellEnd"/>
      <w:r w:rsidR="00CE3C70">
        <w:rPr>
          <w:rFonts w:cs="Batang"/>
          <w:b/>
          <w:i/>
          <w:sz w:val="20"/>
          <w:szCs w:val="20"/>
          <w:lang w:eastAsia="en-US"/>
        </w:rPr>
        <w:t xml:space="preserve">. </w:t>
      </w:r>
      <w:r w:rsidR="00CE3C70" w:rsidRPr="00CE3C70">
        <w:rPr>
          <w:rFonts w:cs="Batang"/>
          <w:b/>
          <w:i/>
          <w:sz w:val="20"/>
          <w:szCs w:val="20"/>
          <w:lang w:eastAsia="en-US"/>
        </w:rPr>
        <w:t xml:space="preserve"> </w:t>
      </w:r>
      <w:r w:rsidR="00CE3C70">
        <w:rPr>
          <w:rFonts w:cs="Batang"/>
          <w:b/>
          <w:i/>
          <w:sz w:val="20"/>
          <w:szCs w:val="20"/>
          <w:lang w:eastAsia="en-US"/>
        </w:rPr>
        <w:t xml:space="preserve"> </w:t>
      </w:r>
    </w:p>
    <w:p w14:paraId="2E9973C6" w14:textId="5912A8F1" w:rsidR="00876767" w:rsidRDefault="00876767" w:rsidP="00E84920">
      <w:pPr>
        <w:rPr>
          <w:sz w:val="20"/>
          <w:szCs w:val="20"/>
        </w:rPr>
      </w:pPr>
    </w:p>
    <w:p w14:paraId="5D625D24" w14:textId="77777777" w:rsidR="00DD220B" w:rsidRDefault="00DD220B" w:rsidP="00DD220B">
      <w:pPr>
        <w:rPr>
          <w:b/>
          <w:i/>
          <w:sz w:val="20"/>
          <w:szCs w:val="20"/>
          <w:lang w:eastAsia="en-US"/>
        </w:rPr>
      </w:pPr>
    </w:p>
    <w:p w14:paraId="219C2212" w14:textId="77777777" w:rsidR="00DD220B" w:rsidRDefault="00DD220B" w:rsidP="00DD220B">
      <w:pPr>
        <w:pStyle w:val="Heading2"/>
      </w:pPr>
      <w:r w:rsidRPr="00EB7E5B">
        <w:t xml:space="preserve">Short control signaling </w:t>
      </w:r>
    </w:p>
    <w:p w14:paraId="7DD3C6E8" w14:textId="77777777" w:rsidR="00DD220B" w:rsidRDefault="00DD220B" w:rsidP="00DD220B">
      <w:pPr>
        <w:rPr>
          <w:sz w:val="20"/>
          <w:szCs w:val="20"/>
        </w:rPr>
      </w:pPr>
      <w:r>
        <w:rPr>
          <w:sz w:val="20"/>
          <w:szCs w:val="20"/>
          <w:lang w:val="en-GB"/>
        </w:rPr>
        <w:t>It has been agreed to s</w:t>
      </w:r>
      <w:r w:rsidRPr="001D378C">
        <w:rPr>
          <w:sz w:val="20"/>
          <w:szCs w:val="20"/>
          <w:lang w:val="en-GB"/>
        </w:rPr>
        <w:t>upport contention-exempt short control signalling transmission in 60GHz band for regions where LBT is required and short control signaling without LBT is allowed</w:t>
      </w:r>
      <w:r>
        <w:rPr>
          <w:sz w:val="20"/>
          <w:szCs w:val="20"/>
          <w:lang w:val="en-GB"/>
        </w:rPr>
        <w:t xml:space="preserve">. </w:t>
      </w:r>
      <w:r>
        <w:rPr>
          <w:sz w:val="20"/>
          <w:szCs w:val="20"/>
        </w:rPr>
        <w:t xml:space="preserve">Use of short control signaling to send management and control frames and frames for beamforming can simplify the overall specification and implementation. </w:t>
      </w:r>
    </w:p>
    <w:p w14:paraId="40829F3A" w14:textId="77777777" w:rsidR="00DD220B" w:rsidRDefault="00DD220B" w:rsidP="00DD220B">
      <w:pPr>
        <w:rPr>
          <w:sz w:val="20"/>
          <w:szCs w:val="20"/>
        </w:rPr>
      </w:pPr>
    </w:p>
    <w:p w14:paraId="6E23521A" w14:textId="77777777" w:rsidR="00DD220B" w:rsidRDefault="00DD220B" w:rsidP="00DD220B">
      <w:pPr>
        <w:rPr>
          <w:sz w:val="20"/>
          <w:szCs w:val="20"/>
        </w:rPr>
      </w:pPr>
      <w:r>
        <w:rPr>
          <w:sz w:val="20"/>
          <w:szCs w:val="20"/>
        </w:rPr>
        <w:t xml:space="preserve">For DL, it was agreed in RAN1 104bis-e that </w:t>
      </w:r>
    </w:p>
    <w:p w14:paraId="5C11AE13" w14:textId="77777777" w:rsidR="00DD220B" w:rsidRDefault="00DD220B" w:rsidP="00DD220B">
      <w:pPr>
        <w:rPr>
          <w:sz w:val="20"/>
          <w:szCs w:val="20"/>
        </w:rPr>
      </w:pPr>
      <w:r>
        <w:rPr>
          <w:noProof/>
          <w:sz w:val="20"/>
          <w:szCs w:val="20"/>
        </w:rPr>
        <mc:AlternateContent>
          <mc:Choice Requires="wps">
            <w:drawing>
              <wp:anchor distT="0" distB="0" distL="114300" distR="114300" simplePos="0" relativeHeight="251668480" behindDoc="0" locked="0" layoutInCell="1" allowOverlap="1" wp14:anchorId="1A9AE70A" wp14:editId="439E34D0">
                <wp:simplePos x="0" y="0"/>
                <wp:positionH relativeFrom="column">
                  <wp:posOffset>6674</wp:posOffset>
                </wp:positionH>
                <wp:positionV relativeFrom="paragraph">
                  <wp:posOffset>53586</wp:posOffset>
                </wp:positionV>
                <wp:extent cx="5753379" cy="1928916"/>
                <wp:effectExtent l="0" t="0" r="12700" b="14605"/>
                <wp:wrapNone/>
                <wp:docPr id="3" name="Text Box 3"/>
                <wp:cNvGraphicFramePr/>
                <a:graphic xmlns:a="http://schemas.openxmlformats.org/drawingml/2006/main">
                  <a:graphicData uri="http://schemas.microsoft.com/office/word/2010/wordprocessingShape">
                    <wps:wsp>
                      <wps:cNvSpPr txBox="1"/>
                      <wps:spPr>
                        <a:xfrm>
                          <a:off x="0" y="0"/>
                          <a:ext cx="5753379" cy="1928916"/>
                        </a:xfrm>
                        <a:prstGeom prst="rect">
                          <a:avLst/>
                        </a:prstGeom>
                        <a:solidFill>
                          <a:schemeClr val="lt1"/>
                        </a:solidFill>
                        <a:ln w="6350">
                          <a:solidFill>
                            <a:prstClr val="black"/>
                          </a:solidFill>
                        </a:ln>
                      </wps:spPr>
                      <wps:txbx>
                        <w:txbxContent>
                          <w:p w14:paraId="4EA20C79" w14:textId="77777777" w:rsidR="00DD220B" w:rsidRPr="00C9436D" w:rsidRDefault="00DD220B" w:rsidP="00DD220B">
                            <w:pPr>
                              <w:rPr>
                                <w:sz w:val="20"/>
                                <w:szCs w:val="20"/>
                                <w:lang w:eastAsia="x-none"/>
                              </w:rPr>
                            </w:pPr>
                            <w:r w:rsidRPr="00C9436D">
                              <w:rPr>
                                <w:sz w:val="20"/>
                                <w:szCs w:val="20"/>
                                <w:highlight w:val="green"/>
                                <w:lang w:eastAsia="x-none"/>
                              </w:rPr>
                              <w:t>Agreement:</w:t>
                            </w:r>
                          </w:p>
                          <w:p w14:paraId="39C56090"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Contention Exempt Short Control Signaling rules can be applicable to the transmission of SS/PBCH.</w:t>
                            </w:r>
                          </w:p>
                          <w:p w14:paraId="64164FA6"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What are the other DL signals and channels that can be multiplexed with SS/PBCH transmission under Contention Exempt Short Control Signaling rule</w:t>
                            </w:r>
                          </w:p>
                          <w:p w14:paraId="46FA7D41"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2A3FA50"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37C67E6B"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54ECA0EB"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Other DL signals/channels can be transmitted with Contention Exempt Short Control Signaling rule, such as PDCCH, broadcast PDSCH, PDSCH without user plain data, CSI-RS, PRS, etc</w:t>
                            </w:r>
                          </w:p>
                          <w:p w14:paraId="14E62D3E" w14:textId="77777777" w:rsidR="00DD220B" w:rsidRPr="00C9436D" w:rsidRDefault="00DD220B" w:rsidP="00DD220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9AE70A" id="Text Box 3" o:spid="_x0000_s1029" type="#_x0000_t202" style="position:absolute;margin-left:.55pt;margin-top:4.2pt;width:453pt;height:151.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" fillcolor="white [3201]" strokeweight=".5pt">
                <v:textbox>
                  <w:txbxContent>
                    <w:p w14:paraId="4EA20C79" w14:textId="77777777" w:rsidR="00DD220B" w:rsidRPr="00C9436D" w:rsidRDefault="00DD220B" w:rsidP="00DD220B">
                      <w:pPr>
                        <w:rPr>
                          <w:sz w:val="20"/>
                          <w:szCs w:val="20"/>
                          <w:lang w:eastAsia="x-none"/>
                        </w:rPr>
                      </w:pPr>
                      <w:r w:rsidRPr="00C9436D">
                        <w:rPr>
                          <w:sz w:val="20"/>
                          <w:szCs w:val="20"/>
                          <w:highlight w:val="green"/>
                          <w:lang w:eastAsia="x-none"/>
                        </w:rPr>
                        <w:t>Agreement:</w:t>
                      </w:r>
                    </w:p>
                    <w:p w14:paraId="39C56090"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rules can be applicable to the transmission of SS/PBCH.</w:t>
                      </w:r>
                    </w:p>
                    <w:p w14:paraId="64164FA6"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What are the other DL signals and channels that can be multiplexed with SS/PBCH transmission under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w:t>
                      </w:r>
                    </w:p>
                    <w:p w14:paraId="46FA7D41"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2A3FA50"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37C67E6B"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54ECA0EB"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 xml:space="preserve">FFS: Other DL signals/channels can be transmitted with Contention Exempt Short Control </w:t>
                      </w:r>
                      <w:proofErr w:type="spellStart"/>
                      <w:r w:rsidRPr="00C9436D">
                        <w:rPr>
                          <w:rFonts w:ascii="Times New Roman" w:hAnsi="Times New Roman"/>
                          <w:szCs w:val="20"/>
                        </w:rPr>
                        <w:t>Signaling</w:t>
                      </w:r>
                      <w:proofErr w:type="spellEnd"/>
                      <w:r w:rsidRPr="00C9436D">
                        <w:rPr>
                          <w:rFonts w:ascii="Times New Roman" w:hAnsi="Times New Roman"/>
                          <w:szCs w:val="20"/>
                        </w:rPr>
                        <w:t xml:space="preserve"> rule, such as PDCCH, broadcast PDSCH, PDSCH without user plain data, CSI-RS, PRS, etc</w:t>
                      </w:r>
                    </w:p>
                    <w:p w14:paraId="14E62D3E" w14:textId="77777777" w:rsidR="00DD220B" w:rsidRPr="00C9436D" w:rsidRDefault="00DD220B" w:rsidP="00DD220B">
                      <w:pPr>
                        <w:rPr>
                          <w:lang w:val="en-GB"/>
                        </w:rPr>
                      </w:pPr>
                    </w:p>
                  </w:txbxContent>
                </v:textbox>
              </v:shape>
            </w:pict>
          </mc:Fallback>
        </mc:AlternateContent>
      </w:r>
    </w:p>
    <w:p w14:paraId="2D4FE7D8" w14:textId="77777777" w:rsidR="00DD220B" w:rsidRDefault="00DD220B" w:rsidP="00DD220B">
      <w:pPr>
        <w:rPr>
          <w:sz w:val="20"/>
          <w:szCs w:val="20"/>
        </w:rPr>
      </w:pPr>
    </w:p>
    <w:p w14:paraId="6D7E143F" w14:textId="77777777" w:rsidR="00DD220B" w:rsidRDefault="00DD220B" w:rsidP="00DD220B">
      <w:pPr>
        <w:rPr>
          <w:sz w:val="20"/>
          <w:szCs w:val="20"/>
        </w:rPr>
      </w:pPr>
    </w:p>
    <w:p w14:paraId="18DB995E" w14:textId="77777777" w:rsidR="00DD220B" w:rsidRDefault="00DD220B" w:rsidP="00DD220B">
      <w:pPr>
        <w:rPr>
          <w:sz w:val="20"/>
          <w:szCs w:val="20"/>
        </w:rPr>
      </w:pPr>
    </w:p>
    <w:p w14:paraId="3B9774F4" w14:textId="77777777" w:rsidR="00DD220B" w:rsidRDefault="00DD220B" w:rsidP="00DD220B">
      <w:pPr>
        <w:rPr>
          <w:sz w:val="20"/>
          <w:szCs w:val="20"/>
        </w:rPr>
      </w:pPr>
    </w:p>
    <w:p w14:paraId="3C6E8B42" w14:textId="77777777" w:rsidR="00DD220B" w:rsidRDefault="00DD220B" w:rsidP="00DD220B">
      <w:pPr>
        <w:rPr>
          <w:sz w:val="20"/>
          <w:szCs w:val="20"/>
        </w:rPr>
      </w:pPr>
    </w:p>
    <w:p w14:paraId="77E13BEA" w14:textId="77777777" w:rsidR="00DD220B" w:rsidRDefault="00DD220B" w:rsidP="00DD220B">
      <w:pPr>
        <w:rPr>
          <w:sz w:val="20"/>
          <w:szCs w:val="20"/>
        </w:rPr>
      </w:pPr>
    </w:p>
    <w:p w14:paraId="16C47127" w14:textId="77777777" w:rsidR="00DD220B" w:rsidRDefault="00DD220B" w:rsidP="00DD220B">
      <w:pPr>
        <w:rPr>
          <w:sz w:val="20"/>
          <w:szCs w:val="20"/>
        </w:rPr>
      </w:pPr>
    </w:p>
    <w:p w14:paraId="0935A370" w14:textId="77777777" w:rsidR="00DD220B" w:rsidRDefault="00DD220B" w:rsidP="00DD220B">
      <w:pPr>
        <w:rPr>
          <w:sz w:val="20"/>
          <w:szCs w:val="20"/>
        </w:rPr>
      </w:pPr>
    </w:p>
    <w:p w14:paraId="69CBB0FD" w14:textId="77777777" w:rsidR="00DD220B" w:rsidRDefault="00DD220B" w:rsidP="00DD220B">
      <w:pPr>
        <w:rPr>
          <w:sz w:val="20"/>
          <w:szCs w:val="20"/>
        </w:rPr>
      </w:pPr>
    </w:p>
    <w:p w14:paraId="4651C7AE" w14:textId="77777777" w:rsidR="00DD220B" w:rsidRDefault="00DD220B" w:rsidP="00DD220B">
      <w:pPr>
        <w:rPr>
          <w:sz w:val="20"/>
          <w:szCs w:val="20"/>
        </w:rPr>
      </w:pPr>
    </w:p>
    <w:p w14:paraId="4A663C05" w14:textId="77777777" w:rsidR="00DD220B" w:rsidRDefault="00DD220B" w:rsidP="00DD220B">
      <w:pPr>
        <w:rPr>
          <w:sz w:val="20"/>
          <w:szCs w:val="20"/>
        </w:rPr>
      </w:pPr>
    </w:p>
    <w:p w14:paraId="4F19758A" w14:textId="77777777" w:rsidR="00DD220B" w:rsidRDefault="00DD220B" w:rsidP="00DD220B">
      <w:pPr>
        <w:rPr>
          <w:sz w:val="20"/>
          <w:szCs w:val="20"/>
        </w:rPr>
      </w:pPr>
    </w:p>
    <w:p w14:paraId="1EBF144A" w14:textId="77777777" w:rsidR="00DD220B" w:rsidRDefault="00DD220B" w:rsidP="00DD220B">
      <w:pPr>
        <w:rPr>
          <w:sz w:val="20"/>
          <w:szCs w:val="20"/>
        </w:rPr>
      </w:pPr>
    </w:p>
    <w:p w14:paraId="237A169A" w14:textId="404B208B" w:rsidR="00DD220B" w:rsidRDefault="00DD220B" w:rsidP="00DD220B">
      <w:pPr>
        <w:rPr>
          <w:sz w:val="20"/>
          <w:szCs w:val="20"/>
        </w:rPr>
      </w:pPr>
      <w:r>
        <w:rPr>
          <w:sz w:val="20"/>
          <w:szCs w:val="20"/>
        </w:rPr>
        <w:lastRenderedPageBreak/>
        <w:t xml:space="preserve">For UL, it was agreed in RAN1 105-e that </w:t>
      </w:r>
    </w:p>
    <w:p w14:paraId="1DC1E2DF" w14:textId="5D80EA96" w:rsidR="00DD220B" w:rsidRDefault="00DD220B" w:rsidP="00DD220B">
      <w:pPr>
        <w:rPr>
          <w:sz w:val="20"/>
          <w:szCs w:val="20"/>
        </w:rPr>
      </w:pPr>
      <w:r>
        <w:rPr>
          <w:noProof/>
          <w:sz w:val="20"/>
          <w:szCs w:val="20"/>
        </w:rPr>
        <mc:AlternateContent>
          <mc:Choice Requires="wps">
            <w:drawing>
              <wp:anchor distT="0" distB="0" distL="114300" distR="114300" simplePos="0" relativeHeight="251669504" behindDoc="0" locked="0" layoutInCell="1" allowOverlap="1" wp14:anchorId="35B4731B" wp14:editId="09843F2E">
                <wp:simplePos x="0" y="0"/>
                <wp:positionH relativeFrom="column">
                  <wp:posOffset>7434</wp:posOffset>
                </wp:positionH>
                <wp:positionV relativeFrom="paragraph">
                  <wp:posOffset>76974</wp:posOffset>
                </wp:positionV>
                <wp:extent cx="5709425" cy="2111298"/>
                <wp:effectExtent l="0" t="0" r="18415" b="10160"/>
                <wp:wrapNone/>
                <wp:docPr id="7" name="Text Box 7"/>
                <wp:cNvGraphicFramePr/>
                <a:graphic xmlns:a="http://schemas.openxmlformats.org/drawingml/2006/main">
                  <a:graphicData uri="http://schemas.microsoft.com/office/word/2010/wordprocessingShape">
                    <wps:wsp>
                      <wps:cNvSpPr txBox="1"/>
                      <wps:spPr>
                        <a:xfrm>
                          <a:off x="0" y="0"/>
                          <a:ext cx="5709425" cy="2111298"/>
                        </a:xfrm>
                        <a:prstGeom prst="rect">
                          <a:avLst/>
                        </a:prstGeom>
                        <a:solidFill>
                          <a:schemeClr val="lt1"/>
                        </a:solidFill>
                        <a:ln w="6350">
                          <a:solidFill>
                            <a:prstClr val="black"/>
                          </a:solidFill>
                        </a:ln>
                      </wps:spPr>
                      <wps:txbx>
                        <w:txbxContent>
                          <w:p w14:paraId="48A86A8D" w14:textId="77777777" w:rsidR="00DD220B" w:rsidRPr="00DD220B" w:rsidRDefault="00DD220B" w:rsidP="00DD220B">
                            <w:pPr>
                              <w:rPr>
                                <w:sz w:val="20"/>
                                <w:szCs w:val="20"/>
                                <w:lang w:eastAsia="x-none"/>
                              </w:rPr>
                            </w:pPr>
                            <w:r w:rsidRPr="00DD220B">
                              <w:rPr>
                                <w:sz w:val="20"/>
                                <w:szCs w:val="20"/>
                                <w:highlight w:val="green"/>
                                <w:lang w:eastAsia="x-none"/>
                              </w:rPr>
                              <w:t>Agreement:</w:t>
                            </w:r>
                          </w:p>
                          <w:p w14:paraId="000C84B5"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Contention Exempt Short Control Signaling rules apply to the transmission of msg1 </w:t>
                            </w:r>
                            <w:r w:rsidRPr="00DD220B">
                              <w:rPr>
                                <w:rFonts w:ascii="Times New Roman" w:hAnsi="Times New Roman"/>
                                <w:strike/>
                                <w:color w:val="FF0000"/>
                                <w:szCs w:val="20"/>
                                <w:lang w:eastAsia="en-US"/>
                              </w:rPr>
                              <w:t>and/or msg3</w:t>
                            </w:r>
                            <w:r w:rsidRPr="00DD220B">
                              <w:rPr>
                                <w:rFonts w:ascii="Times New Roman" w:hAnsi="Times New Roman"/>
                                <w:color w:val="FF0000"/>
                                <w:szCs w:val="20"/>
                                <w:lang w:eastAsia="en-US"/>
                              </w:rPr>
                              <w:t xml:space="preserve"> </w:t>
                            </w:r>
                            <w:r w:rsidRPr="00DD220B">
                              <w:rPr>
                                <w:rFonts w:ascii="Times New Roman" w:hAnsi="Times New Roman"/>
                                <w:szCs w:val="20"/>
                                <w:lang w:eastAsia="en-US"/>
                              </w:rPr>
                              <w:t xml:space="preserve">for the 4 step RACH and </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for the 2-step RACH for all supported SCS.</w:t>
                            </w:r>
                          </w:p>
                          <w:p w14:paraId="7B4BD3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Note restriction for short control signalling transmissions apply (10% over any 100ms intervals)</w:t>
                            </w:r>
                          </w:p>
                          <w:p w14:paraId="26F5BF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1: The 10% over any 100ms interval restriction is applicable to all available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resources configured (</w:t>
                            </w:r>
                            <w:r w:rsidRPr="00DD220B">
                              <w:rPr>
                                <w:rFonts w:ascii="Times New Roman" w:hAnsi="Times New Roman"/>
                                <w:color w:val="FF0000"/>
                                <w:szCs w:val="20"/>
                                <w:lang w:eastAsia="en-US"/>
                              </w:rPr>
                              <w:t xml:space="preserve">not limited to the resources </w:t>
                            </w:r>
                            <w:proofErr w:type="gramStart"/>
                            <w:r w:rsidRPr="00DD220B">
                              <w:rPr>
                                <w:rFonts w:ascii="Times New Roman" w:hAnsi="Times New Roman"/>
                                <w:color w:val="FF0000"/>
                                <w:szCs w:val="20"/>
                                <w:lang w:eastAsia="en-US"/>
                              </w:rPr>
                              <w:t>actually used</w:t>
                            </w:r>
                            <w:proofErr w:type="gramEnd"/>
                            <w:r w:rsidRPr="00DD220B">
                              <w:rPr>
                                <w:rFonts w:ascii="Times New Roman" w:hAnsi="Times New Roman"/>
                                <w:szCs w:val="20"/>
                                <w:lang w:eastAsia="en-US"/>
                              </w:rPr>
                              <w:t>) in a cell</w:t>
                            </w:r>
                          </w:p>
                          <w:p w14:paraId="3CB82F4F"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2: The 10% over any 100ms interval restriction is applicable to the msg1/</w:t>
                            </w:r>
                            <w:r w:rsidRPr="00DD220B">
                              <w:rPr>
                                <w:rFonts w:ascii="Times New Roman" w:hAnsi="Times New Roman"/>
                                <w:strike/>
                                <w:color w:val="FF0000"/>
                                <w:szCs w:val="20"/>
                                <w:lang w:eastAsia="en-US"/>
                              </w:rPr>
                              <w:t>msg3</w:t>
                            </w:r>
                            <w:r w:rsidRPr="00DD220B">
                              <w:rPr>
                                <w:rFonts w:ascii="Times New Roman" w:hAnsi="Times New Roman"/>
                                <w:szCs w:val="20"/>
                                <w:lang w:eastAsia="en-US"/>
                              </w:rPr>
                              <w:t>/</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transmission from one UE perspective</w:t>
                            </w:r>
                          </w:p>
                          <w:p w14:paraId="00FBB0BC"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FFS: Other UL signals/channels can be transmitted with Contention Exempt Short Control Signaling rule, such as </w:t>
                            </w:r>
                            <w:r w:rsidRPr="00DD220B">
                              <w:rPr>
                                <w:rFonts w:ascii="Times New Roman" w:hAnsi="Times New Roman"/>
                                <w:color w:val="FF0000"/>
                                <w:szCs w:val="20"/>
                                <w:lang w:eastAsia="en-US"/>
                              </w:rPr>
                              <w:t>msg3</w:t>
                            </w:r>
                            <w:r w:rsidRPr="00DD220B">
                              <w:rPr>
                                <w:rFonts w:ascii="Times New Roman" w:hAnsi="Times New Roman"/>
                                <w:szCs w:val="20"/>
                                <w:lang w:eastAsia="en-US"/>
                              </w:rPr>
                              <w:t>, SRS, PUCCH, PUSCH without user plain data, etc</w:t>
                            </w:r>
                          </w:p>
                          <w:p w14:paraId="5CACA11F" w14:textId="77777777" w:rsidR="00DD220B" w:rsidRDefault="00DD22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B4731B" id="Text Box 7" o:spid="_x0000_s1030" type="#_x0000_t202" style="position:absolute;margin-left:.6pt;margin-top:6.05pt;width:449.55pt;height:166.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" fillcolor="white [3201]" strokeweight=".5pt">
                <v:textbox>
                  <w:txbxContent>
                    <w:p w14:paraId="48A86A8D" w14:textId="77777777" w:rsidR="00DD220B" w:rsidRPr="00DD220B" w:rsidRDefault="00DD220B" w:rsidP="00DD220B">
                      <w:pPr>
                        <w:rPr>
                          <w:sz w:val="20"/>
                          <w:szCs w:val="20"/>
                          <w:lang w:eastAsia="x-none"/>
                        </w:rPr>
                      </w:pPr>
                      <w:r w:rsidRPr="00DD220B">
                        <w:rPr>
                          <w:sz w:val="20"/>
                          <w:szCs w:val="20"/>
                          <w:highlight w:val="green"/>
                          <w:lang w:eastAsia="x-none"/>
                        </w:rPr>
                        <w:t>Agreement:</w:t>
                      </w:r>
                    </w:p>
                    <w:p w14:paraId="000C84B5"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Contention Exempt Short Control </w:t>
                      </w:r>
                      <w:proofErr w:type="spellStart"/>
                      <w:r w:rsidRPr="00DD220B">
                        <w:rPr>
                          <w:rFonts w:ascii="Times New Roman" w:hAnsi="Times New Roman"/>
                          <w:szCs w:val="20"/>
                          <w:lang w:eastAsia="en-US"/>
                        </w:rPr>
                        <w:t>Signaling</w:t>
                      </w:r>
                      <w:proofErr w:type="spellEnd"/>
                      <w:r w:rsidRPr="00DD220B">
                        <w:rPr>
                          <w:rFonts w:ascii="Times New Roman" w:hAnsi="Times New Roman"/>
                          <w:szCs w:val="20"/>
                          <w:lang w:eastAsia="en-US"/>
                        </w:rPr>
                        <w:t xml:space="preserve"> rules apply to the transmission of msg1 </w:t>
                      </w:r>
                      <w:r w:rsidRPr="00DD220B">
                        <w:rPr>
                          <w:rFonts w:ascii="Times New Roman" w:hAnsi="Times New Roman"/>
                          <w:strike/>
                          <w:color w:val="FF0000"/>
                          <w:szCs w:val="20"/>
                          <w:lang w:eastAsia="en-US"/>
                        </w:rPr>
                        <w:t>and/or msg3</w:t>
                      </w:r>
                      <w:r w:rsidRPr="00DD220B">
                        <w:rPr>
                          <w:rFonts w:ascii="Times New Roman" w:hAnsi="Times New Roman"/>
                          <w:color w:val="FF0000"/>
                          <w:szCs w:val="20"/>
                          <w:lang w:eastAsia="en-US"/>
                        </w:rPr>
                        <w:t xml:space="preserve"> </w:t>
                      </w:r>
                      <w:r w:rsidRPr="00DD220B">
                        <w:rPr>
                          <w:rFonts w:ascii="Times New Roman" w:hAnsi="Times New Roman"/>
                          <w:szCs w:val="20"/>
                          <w:lang w:eastAsia="en-US"/>
                        </w:rPr>
                        <w:t xml:space="preserve">for the 4 step RACH and </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for the 2-step RACH for all supported SCS.</w:t>
                      </w:r>
                    </w:p>
                    <w:p w14:paraId="7B4BD3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Note restriction for short control signalling transmissions apply (10% over any 100ms intervals)</w:t>
                      </w:r>
                    </w:p>
                    <w:p w14:paraId="26F5BF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1: The 10% over any 100ms interval restriction is applicable to all available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resources configured (</w:t>
                      </w:r>
                      <w:r w:rsidRPr="00DD220B">
                        <w:rPr>
                          <w:rFonts w:ascii="Times New Roman" w:hAnsi="Times New Roman"/>
                          <w:color w:val="FF0000"/>
                          <w:szCs w:val="20"/>
                          <w:lang w:eastAsia="en-US"/>
                        </w:rPr>
                        <w:t xml:space="preserve">not limited to the resources </w:t>
                      </w:r>
                      <w:proofErr w:type="gramStart"/>
                      <w:r w:rsidRPr="00DD220B">
                        <w:rPr>
                          <w:rFonts w:ascii="Times New Roman" w:hAnsi="Times New Roman"/>
                          <w:color w:val="FF0000"/>
                          <w:szCs w:val="20"/>
                          <w:lang w:eastAsia="en-US"/>
                        </w:rPr>
                        <w:t>actually used</w:t>
                      </w:r>
                      <w:proofErr w:type="gramEnd"/>
                      <w:r w:rsidRPr="00DD220B">
                        <w:rPr>
                          <w:rFonts w:ascii="Times New Roman" w:hAnsi="Times New Roman"/>
                          <w:szCs w:val="20"/>
                          <w:lang w:eastAsia="en-US"/>
                        </w:rPr>
                        <w:t>) in a cell</w:t>
                      </w:r>
                    </w:p>
                    <w:p w14:paraId="3CB82F4F"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2: The 10% over any 100ms interval restriction is applicable to the msg1/</w:t>
                      </w:r>
                      <w:r w:rsidRPr="00DD220B">
                        <w:rPr>
                          <w:rFonts w:ascii="Times New Roman" w:hAnsi="Times New Roman"/>
                          <w:strike/>
                          <w:color w:val="FF0000"/>
                          <w:szCs w:val="20"/>
                          <w:lang w:eastAsia="en-US"/>
                        </w:rPr>
                        <w:t>msg3</w:t>
                      </w:r>
                      <w:r w:rsidRPr="00DD220B">
                        <w:rPr>
                          <w:rFonts w:ascii="Times New Roman" w:hAnsi="Times New Roman"/>
                          <w:szCs w:val="20"/>
                          <w:lang w:eastAsia="en-US"/>
                        </w:rPr>
                        <w:t>/</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transmission from one UE perspective</w:t>
                      </w:r>
                    </w:p>
                    <w:p w14:paraId="00FBB0BC"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FFS: Other UL signals/channels can be transmitted with Contention Exempt Short Control </w:t>
                      </w:r>
                      <w:proofErr w:type="spellStart"/>
                      <w:r w:rsidRPr="00DD220B">
                        <w:rPr>
                          <w:rFonts w:ascii="Times New Roman" w:hAnsi="Times New Roman"/>
                          <w:szCs w:val="20"/>
                          <w:lang w:eastAsia="en-US"/>
                        </w:rPr>
                        <w:t>Signaling</w:t>
                      </w:r>
                      <w:proofErr w:type="spellEnd"/>
                      <w:r w:rsidRPr="00DD220B">
                        <w:rPr>
                          <w:rFonts w:ascii="Times New Roman" w:hAnsi="Times New Roman"/>
                          <w:szCs w:val="20"/>
                          <w:lang w:eastAsia="en-US"/>
                        </w:rPr>
                        <w:t xml:space="preserve"> rule, such as </w:t>
                      </w:r>
                      <w:r w:rsidRPr="00DD220B">
                        <w:rPr>
                          <w:rFonts w:ascii="Times New Roman" w:hAnsi="Times New Roman"/>
                          <w:color w:val="FF0000"/>
                          <w:szCs w:val="20"/>
                          <w:lang w:eastAsia="en-US"/>
                        </w:rPr>
                        <w:t>msg3</w:t>
                      </w:r>
                      <w:r w:rsidRPr="00DD220B">
                        <w:rPr>
                          <w:rFonts w:ascii="Times New Roman" w:hAnsi="Times New Roman"/>
                          <w:szCs w:val="20"/>
                          <w:lang w:eastAsia="en-US"/>
                        </w:rPr>
                        <w:t>, SRS, PUCCH, PUSCH without user plain data, etc</w:t>
                      </w:r>
                    </w:p>
                    <w:p w14:paraId="5CACA11F" w14:textId="77777777" w:rsidR="00DD220B" w:rsidRDefault="00DD220B"/>
                  </w:txbxContent>
                </v:textbox>
              </v:shape>
            </w:pict>
          </mc:Fallback>
        </mc:AlternateContent>
      </w:r>
    </w:p>
    <w:p w14:paraId="070133FE" w14:textId="54344428" w:rsidR="00DD220B" w:rsidRDefault="00DD220B" w:rsidP="00DD220B">
      <w:pPr>
        <w:rPr>
          <w:sz w:val="20"/>
          <w:szCs w:val="20"/>
        </w:rPr>
      </w:pPr>
    </w:p>
    <w:p w14:paraId="742784CD" w14:textId="2B1E973F" w:rsidR="00DD220B" w:rsidRDefault="00DD220B" w:rsidP="00DD220B">
      <w:pPr>
        <w:rPr>
          <w:sz w:val="20"/>
          <w:szCs w:val="20"/>
        </w:rPr>
      </w:pPr>
    </w:p>
    <w:p w14:paraId="4F9D1F95" w14:textId="59D16CD8" w:rsidR="00DD220B" w:rsidRDefault="00DD220B" w:rsidP="00DD220B">
      <w:pPr>
        <w:rPr>
          <w:sz w:val="20"/>
          <w:szCs w:val="20"/>
        </w:rPr>
      </w:pPr>
    </w:p>
    <w:p w14:paraId="524992E1" w14:textId="6B94979B" w:rsidR="00DD220B" w:rsidRDefault="00DD220B" w:rsidP="00DD220B">
      <w:pPr>
        <w:rPr>
          <w:sz w:val="20"/>
          <w:szCs w:val="20"/>
        </w:rPr>
      </w:pPr>
    </w:p>
    <w:p w14:paraId="3E88F54B" w14:textId="27370BF3" w:rsidR="00DD220B" w:rsidRDefault="00DD220B" w:rsidP="00DD220B">
      <w:pPr>
        <w:rPr>
          <w:sz w:val="20"/>
          <w:szCs w:val="20"/>
        </w:rPr>
      </w:pPr>
    </w:p>
    <w:p w14:paraId="05D22A9E" w14:textId="6AB9B1DC" w:rsidR="00DD220B" w:rsidRDefault="00DD220B" w:rsidP="00DD220B">
      <w:pPr>
        <w:rPr>
          <w:sz w:val="20"/>
          <w:szCs w:val="20"/>
        </w:rPr>
      </w:pPr>
    </w:p>
    <w:p w14:paraId="70E9232E" w14:textId="3AF788E2" w:rsidR="00DD220B" w:rsidRDefault="00DD220B" w:rsidP="00DD220B">
      <w:pPr>
        <w:rPr>
          <w:sz w:val="20"/>
          <w:szCs w:val="20"/>
        </w:rPr>
      </w:pPr>
    </w:p>
    <w:p w14:paraId="454B129A" w14:textId="6C15893E" w:rsidR="00DD220B" w:rsidRDefault="00DD220B" w:rsidP="00DD220B">
      <w:pPr>
        <w:rPr>
          <w:sz w:val="20"/>
          <w:szCs w:val="20"/>
        </w:rPr>
      </w:pPr>
    </w:p>
    <w:p w14:paraId="113EED90" w14:textId="362C5F4A" w:rsidR="00DD220B" w:rsidRDefault="00DD220B" w:rsidP="00DD220B">
      <w:pPr>
        <w:rPr>
          <w:sz w:val="20"/>
          <w:szCs w:val="20"/>
        </w:rPr>
      </w:pPr>
    </w:p>
    <w:p w14:paraId="5F5079A4" w14:textId="2D5767AA" w:rsidR="00DD220B" w:rsidRDefault="00DD220B" w:rsidP="00DD220B">
      <w:pPr>
        <w:rPr>
          <w:sz w:val="20"/>
          <w:szCs w:val="20"/>
        </w:rPr>
      </w:pPr>
    </w:p>
    <w:p w14:paraId="0D30AB7E" w14:textId="1F2FC63C" w:rsidR="00DD220B" w:rsidRDefault="00DD220B" w:rsidP="00DD220B">
      <w:pPr>
        <w:rPr>
          <w:sz w:val="20"/>
          <w:szCs w:val="20"/>
        </w:rPr>
      </w:pPr>
    </w:p>
    <w:p w14:paraId="06D4ADE3" w14:textId="281F98E3" w:rsidR="00DD220B" w:rsidRDefault="00DD220B" w:rsidP="00DD220B">
      <w:pPr>
        <w:rPr>
          <w:sz w:val="20"/>
          <w:szCs w:val="20"/>
        </w:rPr>
      </w:pPr>
    </w:p>
    <w:p w14:paraId="5F38F183" w14:textId="02A3C792" w:rsidR="00DD220B" w:rsidRDefault="00DD220B" w:rsidP="00DD220B">
      <w:pPr>
        <w:rPr>
          <w:sz w:val="20"/>
          <w:szCs w:val="20"/>
        </w:rPr>
      </w:pPr>
    </w:p>
    <w:p w14:paraId="602BD433" w14:textId="0C789029" w:rsidR="00DD220B" w:rsidRDefault="00DD220B" w:rsidP="00DD220B">
      <w:pPr>
        <w:rPr>
          <w:sz w:val="20"/>
          <w:szCs w:val="20"/>
        </w:rPr>
      </w:pPr>
    </w:p>
    <w:p w14:paraId="083F2108" w14:textId="78E2E2DB" w:rsidR="00DD220B" w:rsidRDefault="00DD220B" w:rsidP="00DD220B">
      <w:pPr>
        <w:rPr>
          <w:sz w:val="20"/>
          <w:szCs w:val="20"/>
        </w:rPr>
      </w:pPr>
    </w:p>
    <w:p w14:paraId="17D77BE8" w14:textId="5CE43AA8" w:rsidR="00DD220B" w:rsidRDefault="00490FB4" w:rsidP="00DD220B">
      <w:pPr>
        <w:rPr>
          <w:sz w:val="20"/>
          <w:szCs w:val="20"/>
        </w:rPr>
      </w:pPr>
      <w:r>
        <w:rPr>
          <w:sz w:val="20"/>
          <w:szCs w:val="20"/>
        </w:rPr>
        <w:t xml:space="preserve">Here we discuss the remaining details captured in </w:t>
      </w:r>
      <w:r w:rsidR="00DD220B">
        <w:rPr>
          <w:sz w:val="20"/>
          <w:szCs w:val="20"/>
        </w:rPr>
        <w:t>FFS:</w:t>
      </w:r>
    </w:p>
    <w:p w14:paraId="40B939F0" w14:textId="77777777" w:rsidR="00DD220B" w:rsidRDefault="00DD220B" w:rsidP="00DD220B">
      <w:pPr>
        <w:rPr>
          <w:sz w:val="20"/>
          <w:szCs w:val="20"/>
        </w:rPr>
      </w:pPr>
      <w:r>
        <w:rPr>
          <w:sz w:val="20"/>
          <w:szCs w:val="20"/>
        </w:rPr>
        <w:t xml:space="preserve"> </w:t>
      </w:r>
    </w:p>
    <w:p w14:paraId="1CF0910B" w14:textId="0DD875BB" w:rsidR="00DD220B" w:rsidRDefault="00DD220B" w:rsidP="00DD220B">
      <w:pPr>
        <w:pStyle w:val="ListParagraph"/>
        <w:numPr>
          <w:ilvl w:val="0"/>
          <w:numId w:val="13"/>
        </w:numPr>
        <w:ind w:leftChars="0"/>
        <w:rPr>
          <w:szCs w:val="20"/>
        </w:rPr>
      </w:pPr>
      <w:r>
        <w:rPr>
          <w:szCs w:val="20"/>
        </w:rPr>
        <w:t xml:space="preserve">On other DL signals and channels that is </w:t>
      </w:r>
      <w:proofErr w:type="spellStart"/>
      <w:r>
        <w:rPr>
          <w:szCs w:val="20"/>
        </w:rPr>
        <w:t>FDMed</w:t>
      </w:r>
      <w:proofErr w:type="spellEnd"/>
      <w:r>
        <w:rPr>
          <w:szCs w:val="20"/>
        </w:rPr>
        <w:t xml:space="preserve"> with the SSB transmission</w:t>
      </w:r>
      <w:r w:rsidR="00343AB9">
        <w:rPr>
          <w:szCs w:val="20"/>
        </w:rPr>
        <w:t>:</w:t>
      </w:r>
      <w:r>
        <w:rPr>
          <w:szCs w:val="20"/>
        </w:rPr>
        <w:t xml:space="preserve"> </w:t>
      </w:r>
      <w:r w:rsidR="00490FB4">
        <w:rPr>
          <w:szCs w:val="20"/>
        </w:rPr>
        <w:t>I</w:t>
      </w:r>
      <w:r>
        <w:rPr>
          <w:szCs w:val="20"/>
        </w:rPr>
        <w:t xml:space="preserve">f the DL signals are part of management or control or used for beamforming, they meet the regulation requirements to transmit as short control signalling. No user plane data transmission can be </w:t>
      </w:r>
      <w:proofErr w:type="spellStart"/>
      <w:r>
        <w:rPr>
          <w:szCs w:val="20"/>
        </w:rPr>
        <w:t>FDMed</w:t>
      </w:r>
      <w:proofErr w:type="spellEnd"/>
      <w:r>
        <w:rPr>
          <w:szCs w:val="20"/>
        </w:rPr>
        <w:t xml:space="preserve"> together with SSB transmission when SSB is transmitted as short control signalling.  </w:t>
      </w:r>
    </w:p>
    <w:p w14:paraId="53F91934" w14:textId="77777777" w:rsidR="00DD220B" w:rsidRDefault="00DD220B" w:rsidP="00DD220B">
      <w:pPr>
        <w:pStyle w:val="ListParagraph"/>
        <w:ind w:leftChars="0" w:left="720" w:firstLine="0"/>
        <w:rPr>
          <w:szCs w:val="20"/>
        </w:rPr>
      </w:pPr>
    </w:p>
    <w:p w14:paraId="1648C14D" w14:textId="55A5DDFA" w:rsidR="00DD220B" w:rsidRDefault="00343AB9" w:rsidP="00DD220B">
      <w:pPr>
        <w:pStyle w:val="ListParagraph"/>
        <w:numPr>
          <w:ilvl w:val="0"/>
          <w:numId w:val="13"/>
        </w:numPr>
        <w:ind w:leftChars="0"/>
        <w:rPr>
          <w:szCs w:val="20"/>
        </w:rPr>
      </w:pPr>
      <w:r>
        <w:rPr>
          <w:szCs w:val="20"/>
        </w:rPr>
        <w:t xml:space="preserve">On the applicable SCS: </w:t>
      </w:r>
      <w:r w:rsidR="00490FB4">
        <w:rPr>
          <w:szCs w:val="20"/>
        </w:rPr>
        <w:t>T</w:t>
      </w:r>
      <w:r w:rsidR="00DD220B">
        <w:rPr>
          <w:szCs w:val="20"/>
        </w:rPr>
        <w:t xml:space="preserve">he short control signalling has the restriction of 10% over any 100ms interval. For 240KHz, 480KHz and 960KHz SCS, with maximum 64 SSBs and 20ms SSB periodicity, the total transmission over 100ms is 5.71%, 2.86% and 1.43%, well below the 10% requirement by regulation. For 120KHz SCS, with maximum 64SSBs and 20ms SSB periodicity, total transmission over 100ms is 11.43% which is over the maximum regulation limitation. However, considering that in general, LBT failure rate in 60GHz is not high and SSB transmission after </w:t>
      </w:r>
      <w:proofErr w:type="spellStart"/>
      <w:r w:rsidR="00DD220B">
        <w:rPr>
          <w:szCs w:val="20"/>
        </w:rPr>
        <w:t>gNB</w:t>
      </w:r>
      <w:proofErr w:type="spellEnd"/>
      <w:r w:rsidR="00DD220B">
        <w:rPr>
          <w:szCs w:val="20"/>
        </w:rPr>
        <w:t xml:space="preserve"> acquired the COT is not counted as short control signalling, we do not see this is limiting factor and it is up to </w:t>
      </w:r>
      <w:proofErr w:type="spellStart"/>
      <w:r w:rsidR="00DD220B">
        <w:rPr>
          <w:szCs w:val="20"/>
        </w:rPr>
        <w:t>gNB</w:t>
      </w:r>
      <w:proofErr w:type="spellEnd"/>
      <w:r w:rsidR="00DD220B">
        <w:rPr>
          <w:szCs w:val="20"/>
        </w:rPr>
        <w:t xml:space="preserve"> implementation to configure number of SSBs, SSB periodicity etc based on long term LBT success probability to meet regulation requirement. </w:t>
      </w:r>
    </w:p>
    <w:p w14:paraId="68994739" w14:textId="77777777" w:rsidR="00DD220B" w:rsidRPr="00DD220B" w:rsidRDefault="00DD220B" w:rsidP="00DD220B">
      <w:pPr>
        <w:pStyle w:val="ListParagraph"/>
        <w:ind w:left="1680"/>
        <w:rPr>
          <w:szCs w:val="20"/>
        </w:rPr>
      </w:pPr>
    </w:p>
    <w:p w14:paraId="1D07E8B6" w14:textId="3CD72B52" w:rsidR="00DD220B" w:rsidRDefault="00343AB9" w:rsidP="00DD220B">
      <w:pPr>
        <w:pStyle w:val="ListParagraph"/>
        <w:numPr>
          <w:ilvl w:val="0"/>
          <w:numId w:val="13"/>
        </w:numPr>
        <w:overflowPunct w:val="0"/>
        <w:autoSpaceDE w:val="0"/>
        <w:autoSpaceDN w:val="0"/>
        <w:adjustRightInd w:val="0"/>
        <w:spacing w:after="180"/>
        <w:ind w:leftChars="0"/>
        <w:contextualSpacing/>
        <w:textAlignment w:val="baseline"/>
        <w:rPr>
          <w:rFonts w:ascii="Times New Roman" w:hAnsi="Times New Roman"/>
          <w:szCs w:val="20"/>
        </w:rPr>
      </w:pPr>
      <w:r>
        <w:rPr>
          <w:rFonts w:ascii="Times New Roman" w:hAnsi="Times New Roman"/>
          <w:szCs w:val="20"/>
        </w:rPr>
        <w:t>On o</w:t>
      </w:r>
      <w:r w:rsidR="00DD220B" w:rsidRPr="00C9436D">
        <w:rPr>
          <w:rFonts w:ascii="Times New Roman" w:hAnsi="Times New Roman"/>
          <w:szCs w:val="20"/>
        </w:rPr>
        <w:t>ther DL signals/channels can be transmitted with Contention Exempt Short Control Signaling rule, such as PDCCH, broadcast PDSCH, PDSCH without user plain data, CSI-RS, PRS, etc</w:t>
      </w:r>
      <w:r>
        <w:rPr>
          <w:rFonts w:ascii="Times New Roman" w:hAnsi="Times New Roman"/>
          <w:szCs w:val="20"/>
        </w:rPr>
        <w:t>:</w:t>
      </w:r>
      <w:r w:rsidR="00DD220B">
        <w:rPr>
          <w:rFonts w:ascii="Times New Roman" w:hAnsi="Times New Roman"/>
          <w:szCs w:val="20"/>
        </w:rPr>
        <w:t xml:space="preserve"> These DL signal</w:t>
      </w:r>
      <w:r w:rsidR="002945FB">
        <w:rPr>
          <w:rFonts w:ascii="Times New Roman" w:hAnsi="Times New Roman"/>
          <w:szCs w:val="20"/>
        </w:rPr>
        <w:t>s/channel</w:t>
      </w:r>
      <w:r w:rsidR="00DD220B">
        <w:rPr>
          <w:rFonts w:ascii="Times New Roman" w:hAnsi="Times New Roman"/>
          <w:szCs w:val="20"/>
        </w:rPr>
        <w:t xml:space="preserve"> may benefit from short control signalling </w:t>
      </w:r>
      <w:r w:rsidR="00FD714E">
        <w:rPr>
          <w:rFonts w:ascii="Times New Roman" w:hAnsi="Times New Roman"/>
          <w:szCs w:val="20"/>
        </w:rPr>
        <w:t xml:space="preserve">exempt </w:t>
      </w:r>
      <w:r w:rsidR="00DD220B">
        <w:rPr>
          <w:rFonts w:ascii="Times New Roman" w:hAnsi="Times New Roman"/>
          <w:szCs w:val="20"/>
        </w:rPr>
        <w:t xml:space="preserve">as well. However, due to 10% restriction, it may not be possible to transmit all the DL </w:t>
      </w:r>
      <w:r w:rsidR="002945FB">
        <w:rPr>
          <w:rFonts w:ascii="Times New Roman" w:hAnsi="Times New Roman"/>
          <w:szCs w:val="20"/>
        </w:rPr>
        <w:t xml:space="preserve">control and management </w:t>
      </w:r>
      <w:r w:rsidR="00DD220B">
        <w:rPr>
          <w:rFonts w:ascii="Times New Roman" w:hAnsi="Times New Roman"/>
          <w:szCs w:val="20"/>
        </w:rPr>
        <w:t xml:space="preserve">signals/channels as contention exempt short control signaling. The specification should allow </w:t>
      </w:r>
      <w:proofErr w:type="spellStart"/>
      <w:r w:rsidR="00DD220B">
        <w:rPr>
          <w:rFonts w:ascii="Times New Roman" w:hAnsi="Times New Roman"/>
          <w:szCs w:val="20"/>
        </w:rPr>
        <w:t>gNB</w:t>
      </w:r>
      <w:proofErr w:type="spellEnd"/>
      <w:r w:rsidR="00DD220B">
        <w:rPr>
          <w:rFonts w:ascii="Times New Roman" w:hAnsi="Times New Roman"/>
          <w:szCs w:val="20"/>
        </w:rPr>
        <w:t xml:space="preserve"> to RRC configure some important DL signal/channels based on deployment, such as the RS used for RLM</w:t>
      </w:r>
      <w:r w:rsidR="002945FB">
        <w:rPr>
          <w:rFonts w:ascii="Times New Roman" w:hAnsi="Times New Roman"/>
          <w:szCs w:val="20"/>
        </w:rPr>
        <w:t xml:space="preserve"> and/or beam management</w:t>
      </w:r>
      <w:r w:rsidR="00DD220B">
        <w:rPr>
          <w:rFonts w:ascii="Times New Roman" w:hAnsi="Times New Roman"/>
          <w:szCs w:val="20"/>
        </w:rPr>
        <w:t xml:space="preserve">. </w:t>
      </w:r>
      <w:r w:rsidR="00FD714E">
        <w:rPr>
          <w:rFonts w:ascii="Times New Roman" w:hAnsi="Times New Roman"/>
          <w:szCs w:val="20"/>
        </w:rPr>
        <w:t>For example, w</w:t>
      </w:r>
      <w:r w:rsidR="00DD220B">
        <w:rPr>
          <w:rFonts w:ascii="Times New Roman" w:hAnsi="Times New Roman"/>
          <w:szCs w:val="20"/>
        </w:rPr>
        <w:t xml:space="preserve">ith RLM RS configured as short control signaling, UE will be able to differentiate whether a missed RS detection is due to bad link quality, or </w:t>
      </w:r>
      <w:r>
        <w:rPr>
          <w:rFonts w:ascii="Times New Roman" w:hAnsi="Times New Roman"/>
          <w:szCs w:val="20"/>
        </w:rPr>
        <w:t xml:space="preserve">due to LBT. </w:t>
      </w:r>
    </w:p>
    <w:p w14:paraId="1148F4F0" w14:textId="77777777" w:rsidR="00343AB9" w:rsidRPr="00343AB9" w:rsidRDefault="00343AB9" w:rsidP="00343AB9">
      <w:pPr>
        <w:pStyle w:val="ListParagraph"/>
        <w:ind w:left="1680"/>
        <w:rPr>
          <w:rFonts w:ascii="Times New Roman" w:hAnsi="Times New Roman"/>
          <w:szCs w:val="20"/>
        </w:rPr>
      </w:pPr>
    </w:p>
    <w:p w14:paraId="2AADCCDF" w14:textId="560ADA03" w:rsidR="00DD220B" w:rsidRPr="00343AB9" w:rsidRDefault="00343AB9" w:rsidP="007D4653">
      <w:pPr>
        <w:pStyle w:val="ListParagraph"/>
        <w:numPr>
          <w:ilvl w:val="0"/>
          <w:numId w:val="13"/>
        </w:numPr>
        <w:overflowPunct w:val="0"/>
        <w:autoSpaceDE w:val="0"/>
        <w:autoSpaceDN w:val="0"/>
        <w:adjustRightInd w:val="0"/>
        <w:spacing w:after="180"/>
        <w:ind w:leftChars="0"/>
        <w:contextualSpacing/>
        <w:textAlignment w:val="baseline"/>
        <w:rPr>
          <w:szCs w:val="20"/>
        </w:rPr>
      </w:pPr>
      <w:r w:rsidRPr="00343AB9">
        <w:rPr>
          <w:rFonts w:ascii="Times New Roman" w:hAnsi="Times New Roman"/>
          <w:szCs w:val="20"/>
          <w:lang w:eastAsia="en-US"/>
        </w:rPr>
        <w:t xml:space="preserve">On other UL signals/channels can be transmitted with Contention Exempt Short Control Signaling rule, such as msg3, SRS, PUCCH, PUSCH without user plain data, etc: </w:t>
      </w:r>
      <w:proofErr w:type="gramStart"/>
      <w:r w:rsidRPr="00343AB9">
        <w:rPr>
          <w:rFonts w:ascii="Times New Roman" w:hAnsi="Times New Roman"/>
          <w:szCs w:val="20"/>
          <w:lang w:eastAsia="en-US"/>
        </w:rPr>
        <w:t>Similar to</w:t>
      </w:r>
      <w:proofErr w:type="gramEnd"/>
      <w:r w:rsidRPr="00343AB9">
        <w:rPr>
          <w:rFonts w:ascii="Times New Roman" w:hAnsi="Times New Roman"/>
          <w:szCs w:val="20"/>
          <w:lang w:eastAsia="en-US"/>
        </w:rPr>
        <w:t xml:space="preserve"> the other DL signals/channels, enabling UE specific configuration of which RS or channel can be transmitted </w:t>
      </w:r>
      <w:r w:rsidR="00FD714E">
        <w:rPr>
          <w:rFonts w:ascii="Times New Roman" w:hAnsi="Times New Roman"/>
          <w:szCs w:val="20"/>
          <w:lang w:eastAsia="en-US"/>
        </w:rPr>
        <w:t xml:space="preserve">with contention exempt </w:t>
      </w:r>
      <w:r w:rsidRPr="00343AB9">
        <w:rPr>
          <w:rFonts w:ascii="Times New Roman" w:hAnsi="Times New Roman"/>
          <w:szCs w:val="20"/>
          <w:lang w:eastAsia="en-US"/>
        </w:rPr>
        <w:t>short control signaling</w:t>
      </w:r>
      <w:r w:rsidR="00FD714E">
        <w:rPr>
          <w:rFonts w:ascii="Times New Roman" w:hAnsi="Times New Roman"/>
          <w:szCs w:val="20"/>
          <w:lang w:eastAsia="en-US"/>
        </w:rPr>
        <w:t xml:space="preserve"> rule</w:t>
      </w:r>
      <w:r w:rsidRPr="00343AB9">
        <w:rPr>
          <w:rFonts w:ascii="Times New Roman" w:hAnsi="Times New Roman"/>
          <w:szCs w:val="20"/>
          <w:lang w:eastAsia="en-US"/>
        </w:rPr>
        <w:t xml:space="preserve"> based on deployment can be beneficial</w:t>
      </w:r>
      <w:r>
        <w:rPr>
          <w:rFonts w:ascii="Times New Roman" w:hAnsi="Times New Roman"/>
          <w:szCs w:val="20"/>
          <w:lang w:eastAsia="en-US"/>
        </w:rPr>
        <w:t xml:space="preserve">.  </w:t>
      </w:r>
    </w:p>
    <w:p w14:paraId="002C5F8C" w14:textId="77777777" w:rsidR="00DD220B" w:rsidRDefault="00DD220B" w:rsidP="00DD220B">
      <w:pPr>
        <w:rPr>
          <w:sz w:val="20"/>
          <w:szCs w:val="20"/>
        </w:rPr>
      </w:pPr>
    </w:p>
    <w:p w14:paraId="415A36A8" w14:textId="364D4204" w:rsidR="00DD220B" w:rsidRDefault="00DD220B" w:rsidP="00DD220B">
      <w:pPr>
        <w:rPr>
          <w:rFonts w:cs="Batang"/>
          <w:b/>
          <w:i/>
          <w:sz w:val="20"/>
          <w:szCs w:val="20"/>
          <w:lang w:eastAsia="en-US"/>
        </w:rPr>
      </w:pPr>
      <w:r>
        <w:rPr>
          <w:rFonts w:cs="Batang"/>
          <w:b/>
          <w:i/>
          <w:sz w:val="20"/>
          <w:szCs w:val="20"/>
          <w:lang w:eastAsia="en-US"/>
        </w:rPr>
        <w:t xml:space="preserve">Proposal </w:t>
      </w:r>
      <w:r w:rsidR="002945FB">
        <w:rPr>
          <w:rFonts w:cs="Batang"/>
          <w:b/>
          <w:i/>
          <w:sz w:val="20"/>
          <w:szCs w:val="20"/>
          <w:lang w:eastAsia="en-US"/>
        </w:rPr>
        <w:t>4</w:t>
      </w:r>
      <w:r>
        <w:rPr>
          <w:rFonts w:cs="Batang"/>
          <w:b/>
          <w:i/>
          <w:sz w:val="20"/>
          <w:szCs w:val="20"/>
          <w:lang w:eastAsia="en-US"/>
        </w:rPr>
        <w:t xml:space="preserve">: Other DL signals and channels for control, management and beamforming RS that is </w:t>
      </w:r>
      <w:proofErr w:type="spellStart"/>
      <w:r>
        <w:rPr>
          <w:rFonts w:cs="Batang"/>
          <w:b/>
          <w:i/>
          <w:sz w:val="20"/>
          <w:szCs w:val="20"/>
          <w:lang w:eastAsia="en-US"/>
        </w:rPr>
        <w:t>FDMed</w:t>
      </w:r>
      <w:proofErr w:type="spellEnd"/>
      <w:r>
        <w:rPr>
          <w:rFonts w:cs="Batang"/>
          <w:b/>
          <w:i/>
          <w:sz w:val="20"/>
          <w:szCs w:val="20"/>
          <w:lang w:eastAsia="en-US"/>
        </w:rPr>
        <w:t xml:space="preserve"> together in the SSB symbol can be transmitted </w:t>
      </w:r>
      <w:r w:rsidR="002945FB">
        <w:rPr>
          <w:rFonts w:cs="Batang"/>
          <w:b/>
          <w:i/>
          <w:sz w:val="20"/>
          <w:szCs w:val="20"/>
          <w:lang w:eastAsia="en-US"/>
        </w:rPr>
        <w:t xml:space="preserve">together with SSB </w:t>
      </w:r>
      <w:r w:rsidR="00C94B85">
        <w:rPr>
          <w:rFonts w:cs="Batang"/>
          <w:b/>
          <w:i/>
          <w:sz w:val="20"/>
          <w:szCs w:val="20"/>
          <w:lang w:eastAsia="en-US"/>
        </w:rPr>
        <w:t>under</w:t>
      </w:r>
      <w:r>
        <w:rPr>
          <w:rFonts w:cs="Batang"/>
          <w:b/>
          <w:i/>
          <w:sz w:val="20"/>
          <w:szCs w:val="20"/>
          <w:lang w:eastAsia="en-US"/>
        </w:rPr>
        <w:t xml:space="preserve"> short control signaling</w:t>
      </w:r>
      <w:r w:rsidR="00C94B85">
        <w:rPr>
          <w:rFonts w:cs="Batang"/>
          <w:b/>
          <w:i/>
          <w:sz w:val="20"/>
          <w:szCs w:val="20"/>
          <w:lang w:eastAsia="en-US"/>
        </w:rPr>
        <w:t xml:space="preserve"> rule</w:t>
      </w:r>
      <w:r>
        <w:rPr>
          <w:rFonts w:cs="Batang"/>
          <w:b/>
          <w:i/>
          <w:sz w:val="20"/>
          <w:szCs w:val="20"/>
          <w:lang w:eastAsia="en-US"/>
        </w:rPr>
        <w:t xml:space="preserve">. </w:t>
      </w:r>
    </w:p>
    <w:p w14:paraId="3CEF98BC" w14:textId="77777777" w:rsidR="00DD220B" w:rsidRDefault="00DD220B" w:rsidP="00DD220B">
      <w:pPr>
        <w:rPr>
          <w:rFonts w:cs="Batang"/>
          <w:b/>
          <w:i/>
          <w:sz w:val="20"/>
          <w:szCs w:val="20"/>
          <w:lang w:eastAsia="en-US"/>
        </w:rPr>
      </w:pPr>
    </w:p>
    <w:p w14:paraId="4EC33405" w14:textId="71DE3B26" w:rsidR="00DD220B" w:rsidRDefault="00DD220B" w:rsidP="00DD220B">
      <w:pPr>
        <w:rPr>
          <w:rFonts w:cs="Batang"/>
          <w:b/>
          <w:i/>
          <w:sz w:val="20"/>
          <w:szCs w:val="20"/>
          <w:lang w:eastAsia="en-US"/>
        </w:rPr>
      </w:pPr>
      <w:r>
        <w:rPr>
          <w:rFonts w:cs="Batang"/>
          <w:b/>
          <w:i/>
          <w:sz w:val="20"/>
          <w:szCs w:val="20"/>
          <w:lang w:eastAsia="en-US"/>
        </w:rPr>
        <w:t xml:space="preserve">Proposal </w:t>
      </w:r>
      <w:r w:rsidR="002945FB">
        <w:rPr>
          <w:rFonts w:cs="Batang"/>
          <w:b/>
          <w:i/>
          <w:sz w:val="20"/>
          <w:szCs w:val="20"/>
          <w:lang w:eastAsia="en-US"/>
        </w:rPr>
        <w:t>5</w:t>
      </w:r>
      <w:r>
        <w:rPr>
          <w:rFonts w:cs="Batang"/>
          <w:b/>
          <w:i/>
          <w:sz w:val="20"/>
          <w:szCs w:val="20"/>
          <w:lang w:eastAsia="en-US"/>
        </w:rPr>
        <w:t xml:space="preserve">: Transmission of SSB as short control signaling can be applied to 120KHz, 480KHz and 960KHz SCS. It is up to </w:t>
      </w:r>
      <w:proofErr w:type="spellStart"/>
      <w:r>
        <w:rPr>
          <w:rFonts w:cs="Batang"/>
          <w:b/>
          <w:i/>
          <w:sz w:val="20"/>
          <w:szCs w:val="20"/>
          <w:lang w:eastAsia="en-US"/>
        </w:rPr>
        <w:t>gNB</w:t>
      </w:r>
      <w:proofErr w:type="spellEnd"/>
      <w:r>
        <w:rPr>
          <w:rFonts w:cs="Batang"/>
          <w:b/>
          <w:i/>
          <w:sz w:val="20"/>
          <w:szCs w:val="20"/>
          <w:lang w:eastAsia="en-US"/>
        </w:rPr>
        <w:t xml:space="preserve"> implementation to ensure short control signaling regulation limitation is met.  </w:t>
      </w:r>
    </w:p>
    <w:p w14:paraId="3F49F9C2" w14:textId="13FF5841" w:rsidR="00343AB9" w:rsidRDefault="00343AB9" w:rsidP="00DD220B">
      <w:pPr>
        <w:rPr>
          <w:rFonts w:cs="Batang"/>
          <w:b/>
          <w:i/>
          <w:sz w:val="20"/>
          <w:szCs w:val="20"/>
          <w:lang w:eastAsia="en-US"/>
        </w:rPr>
      </w:pPr>
    </w:p>
    <w:p w14:paraId="45E961BF" w14:textId="627ABB26" w:rsidR="00343AB9" w:rsidRDefault="00343AB9" w:rsidP="00DD220B">
      <w:pPr>
        <w:rPr>
          <w:rFonts w:cs="Batang"/>
          <w:b/>
          <w:i/>
          <w:sz w:val="20"/>
          <w:szCs w:val="20"/>
          <w:lang w:eastAsia="en-US"/>
        </w:rPr>
      </w:pPr>
      <w:r>
        <w:rPr>
          <w:rFonts w:cs="Batang"/>
          <w:b/>
          <w:i/>
          <w:sz w:val="20"/>
          <w:szCs w:val="20"/>
          <w:lang w:eastAsia="en-US"/>
        </w:rPr>
        <w:t xml:space="preserve">Proposal </w:t>
      </w:r>
      <w:r w:rsidR="002945FB">
        <w:rPr>
          <w:rFonts w:cs="Batang"/>
          <w:b/>
          <w:i/>
          <w:sz w:val="20"/>
          <w:szCs w:val="20"/>
          <w:lang w:eastAsia="en-US"/>
        </w:rPr>
        <w:t>6</w:t>
      </w:r>
      <w:r>
        <w:rPr>
          <w:rFonts w:cs="Batang"/>
          <w:b/>
          <w:i/>
          <w:sz w:val="20"/>
          <w:szCs w:val="20"/>
          <w:lang w:eastAsia="en-US"/>
        </w:rPr>
        <w:t>: Enable</w:t>
      </w:r>
      <w:r w:rsidRPr="00343AB9">
        <w:rPr>
          <w:rFonts w:cs="Batang"/>
          <w:b/>
          <w:i/>
          <w:sz w:val="20"/>
          <w:szCs w:val="20"/>
          <w:lang w:eastAsia="en-US"/>
        </w:rPr>
        <w:t xml:space="preserve"> UE specific RRC signaling to indicate which </w:t>
      </w:r>
      <w:r>
        <w:rPr>
          <w:rFonts w:cs="Batang"/>
          <w:b/>
          <w:i/>
          <w:sz w:val="20"/>
          <w:szCs w:val="20"/>
          <w:lang w:eastAsia="en-US"/>
        </w:rPr>
        <w:t xml:space="preserve">DL/UL </w:t>
      </w:r>
      <w:r w:rsidRPr="00343AB9">
        <w:rPr>
          <w:rFonts w:cs="Batang"/>
          <w:b/>
          <w:i/>
          <w:sz w:val="20"/>
          <w:szCs w:val="20"/>
          <w:lang w:eastAsia="en-US"/>
        </w:rPr>
        <w:t xml:space="preserve">channel/signals can be transmitted with </w:t>
      </w:r>
      <w:r w:rsidR="00C94B85">
        <w:rPr>
          <w:rFonts w:cs="Batang"/>
          <w:b/>
          <w:i/>
          <w:sz w:val="20"/>
          <w:szCs w:val="20"/>
          <w:lang w:eastAsia="en-US"/>
        </w:rPr>
        <w:t xml:space="preserve">contention exempt </w:t>
      </w:r>
      <w:r w:rsidRPr="00343AB9">
        <w:rPr>
          <w:rFonts w:cs="Batang"/>
          <w:b/>
          <w:i/>
          <w:sz w:val="20"/>
          <w:szCs w:val="20"/>
          <w:lang w:eastAsia="en-US"/>
        </w:rPr>
        <w:t>short control signaling rule.</w:t>
      </w:r>
    </w:p>
    <w:p w14:paraId="3BE80203" w14:textId="77777777" w:rsidR="00DD220B" w:rsidRDefault="00DD220B" w:rsidP="00E84920">
      <w:pPr>
        <w:rPr>
          <w:sz w:val="20"/>
          <w:szCs w:val="20"/>
        </w:rPr>
      </w:pPr>
    </w:p>
    <w:p w14:paraId="5DA788B0" w14:textId="67E68B94" w:rsidR="00792855" w:rsidRPr="00792855" w:rsidRDefault="00153258" w:rsidP="00153258">
      <w:pPr>
        <w:pStyle w:val="Heading2"/>
      </w:pPr>
      <w:r>
        <w:lastRenderedPageBreak/>
        <w:t xml:space="preserve">Directional LBT  </w:t>
      </w:r>
    </w:p>
    <w:p w14:paraId="3E0C8911" w14:textId="29E1E1C3" w:rsidR="00BD60CC" w:rsidRDefault="00F944D8" w:rsidP="00BD60CC">
      <w:pPr>
        <w:pStyle w:val="Heading2"/>
        <w:numPr>
          <w:ilvl w:val="0"/>
          <w:numId w:val="0"/>
        </w:numPr>
        <w:rPr>
          <w:rFonts w:eastAsia="Times New Roman"/>
          <w:sz w:val="20"/>
          <w:szCs w:val="20"/>
        </w:rPr>
      </w:pPr>
      <w:r w:rsidRPr="00B068C0">
        <w:rPr>
          <w:rFonts w:eastAsia="Times New Roman"/>
          <w:sz w:val="20"/>
          <w:szCs w:val="20"/>
        </w:rPr>
        <w:t>Pout</w:t>
      </w:r>
      <w:r w:rsidR="00B068C0" w:rsidRPr="00B068C0">
        <w:rPr>
          <w:rFonts w:eastAsia="Times New Roman"/>
          <w:sz w:val="20"/>
          <w:szCs w:val="20"/>
        </w:rPr>
        <w:t xml:space="preserve"> is </w:t>
      </w:r>
      <w:r>
        <w:rPr>
          <w:rFonts w:eastAsia="Times New Roman"/>
          <w:sz w:val="20"/>
          <w:szCs w:val="20"/>
        </w:rPr>
        <w:t xml:space="preserve">defined as </w:t>
      </w:r>
      <w:r w:rsidR="00610B5F">
        <w:rPr>
          <w:rFonts w:eastAsia="Times New Roman"/>
          <w:sz w:val="20"/>
          <w:szCs w:val="20"/>
        </w:rPr>
        <w:t xml:space="preserve">the </w:t>
      </w:r>
      <w:r w:rsidR="00B068C0" w:rsidRPr="00B068C0">
        <w:rPr>
          <w:rFonts w:eastAsia="Times New Roman"/>
          <w:sz w:val="20"/>
          <w:szCs w:val="20"/>
        </w:rPr>
        <w:t>RF output power (EIRP) which include</w:t>
      </w:r>
      <w:r w:rsidR="001F3E3D">
        <w:rPr>
          <w:rFonts w:eastAsia="Times New Roman"/>
          <w:sz w:val="20"/>
          <w:szCs w:val="20"/>
        </w:rPr>
        <w:t>s</w:t>
      </w:r>
      <w:r w:rsidR="00B068C0" w:rsidRPr="00B068C0">
        <w:rPr>
          <w:rFonts w:eastAsia="Times New Roman"/>
          <w:sz w:val="20"/>
          <w:szCs w:val="20"/>
        </w:rPr>
        <w:t xml:space="preserve"> the transmission beamforming gain. </w:t>
      </w:r>
      <w:r w:rsidRPr="00B068C0">
        <w:rPr>
          <w:rFonts w:eastAsia="Times New Roman"/>
          <w:sz w:val="20"/>
          <w:szCs w:val="20"/>
        </w:rPr>
        <w:t>To</w:t>
      </w:r>
      <w:r w:rsidR="00B068C0">
        <w:rPr>
          <w:rFonts w:eastAsia="Times New Roman"/>
          <w:sz w:val="20"/>
          <w:szCs w:val="20"/>
        </w:rPr>
        <w:t xml:space="preserve"> </w:t>
      </w:r>
      <w:r w:rsidR="00610B5F" w:rsidRPr="00B068C0">
        <w:rPr>
          <w:rFonts w:eastAsia="Times New Roman"/>
          <w:sz w:val="20"/>
          <w:szCs w:val="20"/>
        </w:rPr>
        <w:t>compl</w:t>
      </w:r>
      <w:r w:rsidR="00610B5F">
        <w:rPr>
          <w:rFonts w:eastAsia="Times New Roman"/>
          <w:sz w:val="20"/>
          <w:szCs w:val="20"/>
        </w:rPr>
        <w:t>y</w:t>
      </w:r>
      <w:r w:rsidR="00610B5F" w:rsidRPr="00B068C0">
        <w:rPr>
          <w:rFonts w:eastAsia="Times New Roman"/>
          <w:sz w:val="20"/>
          <w:szCs w:val="20"/>
        </w:rPr>
        <w:t xml:space="preserve"> </w:t>
      </w:r>
      <w:r w:rsidR="00B068C0" w:rsidRPr="00B068C0">
        <w:rPr>
          <w:rFonts w:eastAsia="Times New Roman"/>
          <w:sz w:val="20"/>
          <w:szCs w:val="20"/>
        </w:rPr>
        <w:t xml:space="preserve">with regulation, when </w:t>
      </w:r>
      <w:r w:rsidR="00610B5F">
        <w:rPr>
          <w:rFonts w:eastAsia="Times New Roman"/>
          <w:sz w:val="20"/>
          <w:szCs w:val="20"/>
        </w:rPr>
        <w:t xml:space="preserve">the </w:t>
      </w:r>
      <w:r w:rsidR="00B068C0" w:rsidRPr="00B068C0">
        <w:rPr>
          <w:rFonts w:eastAsia="Times New Roman"/>
          <w:sz w:val="20"/>
          <w:szCs w:val="20"/>
        </w:rPr>
        <w:t xml:space="preserve">receiving beam has </w:t>
      </w:r>
      <w:r w:rsidR="00610B5F">
        <w:rPr>
          <w:rFonts w:eastAsia="Times New Roman"/>
          <w:sz w:val="20"/>
          <w:szCs w:val="20"/>
        </w:rPr>
        <w:t xml:space="preserve">a </w:t>
      </w:r>
      <w:r w:rsidR="00B068C0">
        <w:rPr>
          <w:rFonts w:eastAsia="Times New Roman"/>
          <w:sz w:val="20"/>
          <w:szCs w:val="20"/>
        </w:rPr>
        <w:t xml:space="preserve">different gain and beamwidth </w:t>
      </w:r>
      <w:r w:rsidR="00610B5F" w:rsidRPr="00B068C0">
        <w:rPr>
          <w:rFonts w:eastAsia="Times New Roman"/>
          <w:sz w:val="20"/>
          <w:szCs w:val="20"/>
        </w:rPr>
        <w:t>compar</w:t>
      </w:r>
      <w:r w:rsidR="00610B5F">
        <w:rPr>
          <w:rFonts w:eastAsia="Times New Roman"/>
          <w:sz w:val="20"/>
          <w:szCs w:val="20"/>
        </w:rPr>
        <w:t>ed</w:t>
      </w:r>
      <w:r w:rsidR="00610B5F" w:rsidRPr="00B068C0">
        <w:rPr>
          <w:rFonts w:eastAsia="Times New Roman"/>
          <w:sz w:val="20"/>
          <w:szCs w:val="20"/>
        </w:rPr>
        <w:t xml:space="preserve"> </w:t>
      </w:r>
      <w:r w:rsidR="00B068C0" w:rsidRPr="00B068C0">
        <w:rPr>
          <w:rFonts w:eastAsia="Times New Roman"/>
          <w:sz w:val="20"/>
          <w:szCs w:val="20"/>
        </w:rPr>
        <w:t xml:space="preserve">to </w:t>
      </w:r>
      <w:r w:rsidR="00610B5F">
        <w:rPr>
          <w:rFonts w:eastAsia="Times New Roman"/>
          <w:sz w:val="20"/>
          <w:szCs w:val="20"/>
        </w:rPr>
        <w:t xml:space="preserve">the </w:t>
      </w:r>
      <w:r w:rsidR="00B068C0" w:rsidRPr="00B068C0">
        <w:rPr>
          <w:rFonts w:eastAsia="Times New Roman"/>
          <w:sz w:val="20"/>
          <w:szCs w:val="20"/>
        </w:rPr>
        <w:t xml:space="preserve">transmission beam, </w:t>
      </w:r>
      <w:r w:rsidR="00BD60CC">
        <w:rPr>
          <w:rFonts w:eastAsia="Times New Roman"/>
          <w:sz w:val="20"/>
          <w:szCs w:val="20"/>
        </w:rPr>
        <w:t xml:space="preserve">the beamforming gain difference should be explicitly counted in </w:t>
      </w:r>
      <w:r w:rsidR="00610B5F">
        <w:rPr>
          <w:rFonts w:eastAsia="Times New Roman"/>
          <w:sz w:val="20"/>
          <w:szCs w:val="20"/>
        </w:rPr>
        <w:t xml:space="preserve">the </w:t>
      </w:r>
      <w:r w:rsidR="00BD60CC">
        <w:rPr>
          <w:rFonts w:eastAsia="Times New Roman"/>
          <w:sz w:val="20"/>
          <w:szCs w:val="20"/>
        </w:rPr>
        <w:t xml:space="preserve">Pout calculation. </w:t>
      </w:r>
    </w:p>
    <w:p w14:paraId="59ABAC31" w14:textId="7C3D2CFA" w:rsidR="00153258" w:rsidRDefault="00153258" w:rsidP="00153258">
      <w:pPr>
        <w:rPr>
          <w:sz w:val="20"/>
          <w:szCs w:val="20"/>
        </w:rPr>
      </w:pPr>
      <w:r w:rsidRPr="00153258">
        <w:rPr>
          <w:sz w:val="20"/>
          <w:szCs w:val="20"/>
        </w:rPr>
        <w:t>In</w:t>
      </w:r>
      <w:r>
        <w:rPr>
          <w:sz w:val="20"/>
          <w:szCs w:val="20"/>
        </w:rPr>
        <w:t xml:space="preserve"> EN 302.567 [3], test procedure related to adaptivity test is defined</w:t>
      </w:r>
      <w:r w:rsidR="00F944D8">
        <w:rPr>
          <w:sz w:val="20"/>
          <w:szCs w:val="20"/>
        </w:rPr>
        <w:t>, and the</w:t>
      </w:r>
      <w:r>
        <w:rPr>
          <w:sz w:val="20"/>
          <w:szCs w:val="20"/>
        </w:rPr>
        <w:t xml:space="preserve"> </w:t>
      </w:r>
      <w:r w:rsidR="00F944D8">
        <w:rPr>
          <w:sz w:val="20"/>
          <w:szCs w:val="20"/>
        </w:rPr>
        <w:t>high-level</w:t>
      </w:r>
      <w:r>
        <w:rPr>
          <w:sz w:val="20"/>
          <w:szCs w:val="20"/>
        </w:rPr>
        <w:t xml:space="preserve"> description is copied below. </w:t>
      </w:r>
    </w:p>
    <w:p w14:paraId="69A42877" w14:textId="77777777" w:rsidR="00153258" w:rsidRDefault="00153258" w:rsidP="00153258">
      <w:pPr>
        <w:rPr>
          <w:sz w:val="20"/>
          <w:szCs w:val="20"/>
        </w:rPr>
      </w:pPr>
    </w:p>
    <w:p w14:paraId="3DC6B03C" w14:textId="4BA120C8" w:rsidR="00153258" w:rsidRPr="00153258" w:rsidRDefault="00153258" w:rsidP="00153258">
      <w:pPr>
        <w:rPr>
          <w:i/>
          <w:iCs/>
          <w:sz w:val="20"/>
          <w:szCs w:val="20"/>
          <w:u w:val="single"/>
          <w:lang w:val="en-GB"/>
        </w:rPr>
      </w:pPr>
      <w:bookmarkStart w:id="1" w:name="_Toc55375929"/>
      <w:bookmarkStart w:id="2" w:name="_Toc55377107"/>
      <w:bookmarkStart w:id="3" w:name="_Toc56083007"/>
      <w:bookmarkStart w:id="4" w:name="_Toc535304757"/>
      <w:bookmarkStart w:id="5" w:name="_Toc535305763"/>
      <w:bookmarkStart w:id="6" w:name="_Toc535305880"/>
      <w:bookmarkStart w:id="7" w:name="_Toc40800392"/>
      <w:bookmarkStart w:id="8" w:name="_Toc40800519"/>
      <w:r w:rsidRPr="00153258">
        <w:rPr>
          <w:i/>
          <w:iCs/>
          <w:sz w:val="20"/>
          <w:szCs w:val="20"/>
          <w:u w:val="single"/>
          <w:lang w:val="en-GB"/>
        </w:rPr>
        <w:t>“5.3.8.2</w:t>
      </w:r>
      <w:r w:rsidRPr="00153258">
        <w:rPr>
          <w:i/>
          <w:iCs/>
          <w:sz w:val="20"/>
          <w:szCs w:val="20"/>
          <w:u w:val="single"/>
          <w:lang w:val="en-GB"/>
        </w:rPr>
        <w:tab/>
        <w:t>Test method</w:t>
      </w:r>
      <w:bookmarkEnd w:id="1"/>
      <w:bookmarkEnd w:id="2"/>
      <w:bookmarkEnd w:id="3"/>
      <w:bookmarkEnd w:id="4"/>
      <w:bookmarkEnd w:id="5"/>
      <w:bookmarkEnd w:id="6"/>
      <w:bookmarkEnd w:id="7"/>
      <w:bookmarkEnd w:id="8"/>
    </w:p>
    <w:p w14:paraId="0A63C22B" w14:textId="77777777" w:rsidR="00153258" w:rsidRPr="00153258" w:rsidRDefault="00153258" w:rsidP="00153258">
      <w:pPr>
        <w:rPr>
          <w:i/>
          <w:iCs/>
          <w:sz w:val="20"/>
          <w:szCs w:val="20"/>
          <w:u w:val="single"/>
          <w:lang w:val="en-GB"/>
        </w:rPr>
      </w:pPr>
      <w:r w:rsidRPr="00153258">
        <w:rPr>
          <w:i/>
          <w:iCs/>
          <w:sz w:val="20"/>
          <w:szCs w:val="20"/>
          <w:u w:val="single"/>
          <w:lang w:val="en-GB"/>
        </w:rPr>
        <w:t>The principle is to establish a communication between UUT and companion device, and then check the behaviour of UUT in the presence of an interferer.</w:t>
      </w:r>
    </w:p>
    <w:p w14:paraId="623F98C3" w14:textId="77777777" w:rsidR="00153258" w:rsidRPr="00153258" w:rsidRDefault="00153258" w:rsidP="00153258">
      <w:pPr>
        <w:rPr>
          <w:i/>
          <w:iCs/>
          <w:sz w:val="20"/>
          <w:szCs w:val="20"/>
          <w:u w:val="single"/>
          <w:lang w:val="en-GB"/>
        </w:rPr>
      </w:pPr>
    </w:p>
    <w:p w14:paraId="301CB354" w14:textId="6F47F105" w:rsidR="00153258" w:rsidRPr="00153258" w:rsidRDefault="00153258" w:rsidP="00153258">
      <w:pPr>
        <w:rPr>
          <w:i/>
          <w:iCs/>
          <w:sz w:val="20"/>
          <w:szCs w:val="20"/>
          <w:u w:val="single"/>
          <w:lang w:val="en-GB"/>
        </w:rPr>
      </w:pPr>
      <w:r w:rsidRPr="00153258">
        <w:rPr>
          <w:i/>
          <w:iCs/>
          <w:sz w:val="20"/>
          <w:szCs w:val="20"/>
          <w:u w:val="single"/>
          <w:lang w:val="en-GB"/>
        </w:rPr>
        <w:t xml:space="preserve">The UUT may be connected to a companion device during the test. When performing this test of a UUT with directional antenna (such as array antenna system capable of </w:t>
      </w:r>
      <w:proofErr w:type="gramStart"/>
      <w:r w:rsidRPr="00153258">
        <w:rPr>
          <w:i/>
          <w:iCs/>
          <w:sz w:val="20"/>
          <w:szCs w:val="20"/>
          <w:u w:val="single"/>
          <w:lang w:val="en-GB"/>
        </w:rPr>
        <w:t>beam-forming</w:t>
      </w:r>
      <w:proofErr w:type="gramEnd"/>
      <w:r w:rsidRPr="00153258">
        <w:rPr>
          <w:i/>
          <w:iCs/>
          <w:sz w:val="20"/>
          <w:szCs w:val="20"/>
          <w:u w:val="single"/>
          <w:lang w:val="en-GB"/>
        </w:rPr>
        <w:t>), the wanted communication link (between the UUT and the companion device) and the interference signal shall be aligned to the direction corresponding to the UUT's maximum EIRP.”</w:t>
      </w:r>
    </w:p>
    <w:p w14:paraId="1D2A74F5" w14:textId="29F9A7B9" w:rsidR="00153258" w:rsidRPr="00153258" w:rsidRDefault="00153258" w:rsidP="00153258">
      <w:pPr>
        <w:rPr>
          <w:sz w:val="20"/>
          <w:szCs w:val="20"/>
        </w:rPr>
      </w:pPr>
      <w:r w:rsidRPr="00153258">
        <w:rPr>
          <w:sz w:val="20"/>
          <w:szCs w:val="20"/>
        </w:rPr>
        <w:t xml:space="preserve"> </w:t>
      </w:r>
    </w:p>
    <w:p w14:paraId="12C37674" w14:textId="216B87F8" w:rsidR="00153258" w:rsidRDefault="00153258" w:rsidP="00BD60CC">
      <w:pPr>
        <w:pStyle w:val="Heading2"/>
        <w:numPr>
          <w:ilvl w:val="0"/>
          <w:numId w:val="0"/>
        </w:numPr>
        <w:rPr>
          <w:rFonts w:cs="Batang"/>
          <w:b/>
          <w:i/>
          <w:sz w:val="20"/>
          <w:szCs w:val="20"/>
          <w:lang w:eastAsia="en-US"/>
        </w:rPr>
      </w:pPr>
      <w:r>
        <w:rPr>
          <w:sz w:val="20"/>
          <w:szCs w:val="20"/>
        </w:rPr>
        <w:t xml:space="preserve">From the test procedure, </w:t>
      </w:r>
      <w:r w:rsidR="007B3CA9">
        <w:rPr>
          <w:sz w:val="20"/>
          <w:szCs w:val="20"/>
        </w:rPr>
        <w:t>the</w:t>
      </w:r>
      <w:r>
        <w:rPr>
          <w:sz w:val="20"/>
          <w:szCs w:val="20"/>
        </w:rPr>
        <w:t xml:space="preserve"> sensing beam should be at least wider than the transmission beam</w:t>
      </w:r>
      <w:r w:rsidR="007B3CA9">
        <w:rPr>
          <w:sz w:val="20"/>
          <w:szCs w:val="20"/>
        </w:rPr>
        <w:t xml:space="preserve"> </w:t>
      </w:r>
      <w:r w:rsidR="00F944D8">
        <w:rPr>
          <w:sz w:val="20"/>
          <w:szCs w:val="20"/>
        </w:rPr>
        <w:t>to</w:t>
      </w:r>
      <w:r w:rsidR="007B3CA9">
        <w:rPr>
          <w:sz w:val="20"/>
          <w:szCs w:val="20"/>
        </w:rPr>
        <w:t xml:space="preserve"> pass the regulator test</w:t>
      </w:r>
      <w:r>
        <w:rPr>
          <w:sz w:val="20"/>
          <w:szCs w:val="20"/>
        </w:rPr>
        <w:t xml:space="preserve">. </w:t>
      </w:r>
      <w:r w:rsidR="007D617A">
        <w:rPr>
          <w:sz w:val="20"/>
          <w:szCs w:val="20"/>
        </w:rPr>
        <w:t>T</w:t>
      </w:r>
      <w:r>
        <w:rPr>
          <w:sz w:val="20"/>
          <w:szCs w:val="20"/>
        </w:rPr>
        <w:t>he acquired COT is associated with the sensing direction</w:t>
      </w:r>
      <w:r w:rsidR="007D617A">
        <w:rPr>
          <w:sz w:val="20"/>
          <w:szCs w:val="20"/>
        </w:rPr>
        <w:t xml:space="preserve">, where the directional transmission between the initiator and the responder should be within the sensing beam. When the COT is shared, it also limits to the same sensing directional coverage. When a sensing beam using omni/quasi-omni beam, the COT is omni/quasi-omni, putting minimum restriction for scheduling and COT sharing. On the other hand, when a sensing beam is directional, the chance of getting the COT is higher, together with the restriction in scheduling flexibility and COT sharing flexibility. </w:t>
      </w:r>
      <w:r w:rsidR="007B3CA9">
        <w:rPr>
          <w:sz w:val="20"/>
          <w:szCs w:val="20"/>
        </w:rPr>
        <w:t xml:space="preserve">The COT directivity can be defined using the unified TCI framework and signaled in DCI format 2-0 for </w:t>
      </w:r>
      <w:proofErr w:type="spellStart"/>
      <w:r w:rsidR="00F944D8">
        <w:rPr>
          <w:sz w:val="20"/>
          <w:szCs w:val="20"/>
        </w:rPr>
        <w:t>gNB</w:t>
      </w:r>
      <w:proofErr w:type="spellEnd"/>
      <w:r w:rsidR="00F944D8">
        <w:rPr>
          <w:sz w:val="20"/>
          <w:szCs w:val="20"/>
        </w:rPr>
        <w:t xml:space="preserve"> initiated </w:t>
      </w:r>
      <w:r w:rsidR="007B3CA9">
        <w:rPr>
          <w:sz w:val="20"/>
          <w:szCs w:val="20"/>
        </w:rPr>
        <w:t xml:space="preserve">COT, and </w:t>
      </w:r>
      <w:r w:rsidR="00F944D8">
        <w:rPr>
          <w:sz w:val="20"/>
          <w:szCs w:val="20"/>
        </w:rPr>
        <w:t xml:space="preserve">in </w:t>
      </w:r>
      <w:r w:rsidR="007B3CA9">
        <w:rPr>
          <w:sz w:val="20"/>
          <w:szCs w:val="20"/>
        </w:rPr>
        <w:t xml:space="preserve">CG-UCI for UE initiated COT. </w:t>
      </w:r>
    </w:p>
    <w:p w14:paraId="434F2A8C" w14:textId="77777777" w:rsidR="007B3CA9" w:rsidRDefault="007B3CA9" w:rsidP="007B3CA9">
      <w:pPr>
        <w:rPr>
          <w:rFonts w:cs="Batang"/>
          <w:b/>
          <w:i/>
          <w:sz w:val="20"/>
          <w:szCs w:val="20"/>
          <w:lang w:eastAsia="en-US"/>
        </w:rPr>
      </w:pPr>
    </w:p>
    <w:p w14:paraId="0EE420C3" w14:textId="7EBB0348" w:rsidR="007B3CA9" w:rsidRDefault="007B3CA9" w:rsidP="007B3CA9">
      <w:pPr>
        <w:rPr>
          <w:rFonts w:cs="Batang"/>
          <w:b/>
          <w:i/>
          <w:sz w:val="20"/>
          <w:szCs w:val="20"/>
          <w:lang w:eastAsia="en-US"/>
        </w:rPr>
      </w:pPr>
      <w:r>
        <w:rPr>
          <w:rFonts w:cs="Batang"/>
          <w:b/>
          <w:i/>
          <w:sz w:val="20"/>
          <w:szCs w:val="20"/>
          <w:lang w:eastAsia="en-US"/>
        </w:rPr>
        <w:t xml:space="preserve">Proposal </w:t>
      </w:r>
      <w:r w:rsidR="002945FB">
        <w:rPr>
          <w:rFonts w:cs="Batang"/>
          <w:b/>
          <w:i/>
          <w:sz w:val="20"/>
          <w:szCs w:val="20"/>
          <w:lang w:eastAsia="en-US"/>
        </w:rPr>
        <w:t>7</w:t>
      </w:r>
      <w:r>
        <w:rPr>
          <w:rFonts w:cs="Batang"/>
          <w:b/>
          <w:i/>
          <w:sz w:val="20"/>
          <w:szCs w:val="20"/>
          <w:lang w:eastAsia="en-US"/>
        </w:rPr>
        <w:t xml:space="preserve">: </w:t>
      </w:r>
      <w:r w:rsidRPr="007B3CA9">
        <w:rPr>
          <w:rFonts w:cs="Batang"/>
          <w:b/>
          <w:i/>
          <w:sz w:val="20"/>
          <w:szCs w:val="20"/>
          <w:lang w:eastAsia="en-US"/>
        </w:rPr>
        <w:t xml:space="preserve">Extend </w:t>
      </w:r>
      <w:r>
        <w:rPr>
          <w:rFonts w:cs="Batang"/>
          <w:b/>
          <w:i/>
          <w:sz w:val="20"/>
          <w:szCs w:val="20"/>
          <w:lang w:eastAsia="en-US"/>
        </w:rPr>
        <w:t>the</w:t>
      </w:r>
      <w:r w:rsidRPr="007B3CA9">
        <w:rPr>
          <w:rFonts w:cs="Batang"/>
          <w:b/>
          <w:i/>
          <w:sz w:val="20"/>
          <w:szCs w:val="20"/>
          <w:lang w:eastAsia="en-US"/>
        </w:rPr>
        <w:t xml:space="preserve"> TCI framework to signal the COT directivity based on sensing directivity. </w:t>
      </w:r>
      <w:r>
        <w:rPr>
          <w:rFonts w:cs="Batang"/>
          <w:b/>
          <w:i/>
          <w:sz w:val="20"/>
          <w:szCs w:val="20"/>
          <w:lang w:eastAsia="en-US"/>
        </w:rPr>
        <w:t xml:space="preserve">COT directivity can be signaled in DCI format 2-0 for </w:t>
      </w:r>
      <w:proofErr w:type="spellStart"/>
      <w:r>
        <w:rPr>
          <w:rFonts w:cs="Batang"/>
          <w:b/>
          <w:i/>
          <w:sz w:val="20"/>
          <w:szCs w:val="20"/>
          <w:lang w:eastAsia="en-US"/>
        </w:rPr>
        <w:t>gNB</w:t>
      </w:r>
      <w:proofErr w:type="spellEnd"/>
      <w:r>
        <w:rPr>
          <w:rFonts w:cs="Batang"/>
          <w:b/>
          <w:i/>
          <w:sz w:val="20"/>
          <w:szCs w:val="20"/>
          <w:lang w:eastAsia="en-US"/>
        </w:rPr>
        <w:t xml:space="preserve"> initiated COT, and CG-UCI for UE initiated COT</w:t>
      </w:r>
      <w:r w:rsidR="00BD60CC">
        <w:rPr>
          <w:rFonts w:cs="Batang"/>
          <w:b/>
          <w:i/>
          <w:sz w:val="20"/>
          <w:szCs w:val="20"/>
          <w:lang w:eastAsia="en-US"/>
        </w:rPr>
        <w:t>.</w:t>
      </w:r>
    </w:p>
    <w:p w14:paraId="27C38672" w14:textId="77777777" w:rsidR="00F944D8" w:rsidRDefault="00F944D8" w:rsidP="004E359A">
      <w:pPr>
        <w:rPr>
          <w:rFonts w:cs="Batang"/>
          <w:b/>
          <w:i/>
          <w:sz w:val="20"/>
          <w:szCs w:val="20"/>
          <w:lang w:eastAsia="en-US"/>
        </w:rPr>
      </w:pPr>
    </w:p>
    <w:p w14:paraId="6FB6529A" w14:textId="7175D74A" w:rsidR="00A83C03" w:rsidRDefault="007274C8" w:rsidP="00A83C03">
      <w:pPr>
        <w:pStyle w:val="Heading2"/>
        <w:rPr>
          <w:sz w:val="28"/>
          <w:szCs w:val="28"/>
        </w:rPr>
      </w:pPr>
      <w:r>
        <w:rPr>
          <w:sz w:val="28"/>
          <w:szCs w:val="28"/>
        </w:rPr>
        <w:t xml:space="preserve">Sensing structure </w:t>
      </w:r>
    </w:p>
    <w:p w14:paraId="0EFD1AF2" w14:textId="34A0A7A0" w:rsidR="00ED1CC5" w:rsidRDefault="00ED1CC5" w:rsidP="0011205D">
      <w:pPr>
        <w:jc w:val="both"/>
        <w:rPr>
          <w:sz w:val="20"/>
          <w:szCs w:val="20"/>
        </w:rPr>
      </w:pPr>
      <w:r>
        <w:rPr>
          <w:sz w:val="20"/>
          <w:szCs w:val="20"/>
        </w:rPr>
        <w:t xml:space="preserve">The CCA check is defined in EN 302 567. </w:t>
      </w:r>
    </w:p>
    <w:p w14:paraId="79937E1A" w14:textId="77777777" w:rsidR="00ED1CC5" w:rsidRDefault="00ED1CC5" w:rsidP="002945FB">
      <w:pPr>
        <w:jc w:val="both"/>
        <w:rPr>
          <w:sz w:val="20"/>
          <w:szCs w:val="20"/>
        </w:rPr>
      </w:pPr>
      <w:r>
        <w:rPr>
          <w:sz w:val="20"/>
          <w:szCs w:val="20"/>
        </w:rPr>
        <w:t>“</w:t>
      </w:r>
    </w:p>
    <w:p w14:paraId="6644B096" w14:textId="77777777" w:rsidR="00ED1CC5" w:rsidRPr="00ED1CC5" w:rsidRDefault="00ED1CC5" w:rsidP="002945FB">
      <w:pPr>
        <w:pStyle w:val="B20"/>
        <w:spacing w:after="0"/>
        <w:rPr>
          <w:strike/>
          <w:u w:val="single"/>
        </w:rPr>
      </w:pPr>
      <w:r w:rsidRPr="00ED1CC5">
        <w:rPr>
          <w:u w:val="single"/>
        </w:rPr>
        <w:t>a)</w:t>
      </w:r>
      <w:r w:rsidRPr="00ED1CC5">
        <w:rPr>
          <w:u w:val="single"/>
        </w:rPr>
        <w:tab/>
        <w:t>A CCA check is initiated at the end of an operating channel occupied slot time.</w:t>
      </w:r>
    </w:p>
    <w:p w14:paraId="74374EAB" w14:textId="77777777" w:rsidR="00ED1CC5" w:rsidRPr="00ED1CC5" w:rsidRDefault="00ED1CC5" w:rsidP="002945FB">
      <w:pPr>
        <w:pStyle w:val="B20"/>
        <w:spacing w:after="0"/>
        <w:rPr>
          <w:strike/>
          <w:u w:val="single"/>
        </w:rPr>
      </w:pPr>
      <w:r w:rsidRPr="00ED1CC5">
        <w:rPr>
          <w:u w:val="single"/>
        </w:rPr>
        <w:t>b)</w:t>
      </w:r>
      <w:r w:rsidRPr="00ED1CC5">
        <w:rPr>
          <w:u w:val="single"/>
        </w:rPr>
        <w:tab/>
        <w:t xml:space="preserve">Upon observing that Operating Channel was not occupied for </w:t>
      </w:r>
      <w:r w:rsidRPr="00ED1CC5">
        <w:rPr>
          <w:i/>
          <w:iCs/>
          <w:u w:val="single"/>
        </w:rPr>
        <w:t>a minimum of 8 µs</w:t>
      </w:r>
      <w:r w:rsidRPr="00ED1CC5">
        <w:rPr>
          <w:u w:val="single"/>
        </w:rPr>
        <w:t>, transmission deferring shall occur.</w:t>
      </w:r>
    </w:p>
    <w:p w14:paraId="124B7E71" w14:textId="5333A710" w:rsidR="00ED1CC5" w:rsidRDefault="00ED1CC5" w:rsidP="002945FB">
      <w:pPr>
        <w:pStyle w:val="B20"/>
        <w:spacing w:after="0"/>
      </w:pPr>
      <w:r w:rsidRPr="00ED1CC5">
        <w:rPr>
          <w:u w:val="single"/>
        </w:rPr>
        <w:t>c)</w:t>
      </w:r>
      <w:r w:rsidRPr="00ED1CC5">
        <w:rPr>
          <w:u w:val="single"/>
        </w:rPr>
        <w:tab/>
        <w:t xml:space="preserve">The transmission deferring shall last for a minimum of random (0 to Max number) number of empty </w:t>
      </w:r>
      <w:r w:rsidRPr="00ED1CC5">
        <w:rPr>
          <w:i/>
          <w:iCs/>
          <w:u w:val="single"/>
        </w:rPr>
        <w:t>slots periods.</w:t>
      </w:r>
      <w:r>
        <w:t>”</w:t>
      </w:r>
    </w:p>
    <w:p w14:paraId="035610EF" w14:textId="2B1EFC98" w:rsidR="00E7609B" w:rsidRDefault="00E7609B" w:rsidP="0011205D">
      <w:pPr>
        <w:jc w:val="both"/>
        <w:rPr>
          <w:sz w:val="20"/>
          <w:szCs w:val="20"/>
        </w:rPr>
      </w:pPr>
    </w:p>
    <w:p w14:paraId="0D83195C" w14:textId="1C69DDE2" w:rsidR="00841D1F" w:rsidRDefault="00841D1F" w:rsidP="0011205D">
      <w:pPr>
        <w:jc w:val="both"/>
        <w:rPr>
          <w:sz w:val="20"/>
          <w:szCs w:val="20"/>
        </w:rPr>
      </w:pPr>
      <w:r>
        <w:rPr>
          <w:sz w:val="20"/>
          <w:szCs w:val="20"/>
        </w:rPr>
        <w:t xml:space="preserve">It was </w:t>
      </w:r>
      <w:r w:rsidR="004138DC">
        <w:rPr>
          <w:sz w:val="20"/>
          <w:szCs w:val="20"/>
        </w:rPr>
        <w:t xml:space="preserve">a </w:t>
      </w:r>
      <w:r>
        <w:rPr>
          <w:sz w:val="20"/>
          <w:szCs w:val="20"/>
        </w:rPr>
        <w:t xml:space="preserve">working assumption in RAN1 104bis-e that within the 5us slot, </w:t>
      </w:r>
      <w:r w:rsidRPr="00841D1F">
        <w:rPr>
          <w:sz w:val="20"/>
          <w:szCs w:val="20"/>
        </w:rPr>
        <w:t>when performing single measurement, the location of the measurement within the 5us is left for implementation, i.e., anywhere within the 5us.</w:t>
      </w:r>
    </w:p>
    <w:p w14:paraId="1203B6AB" w14:textId="794F590B" w:rsidR="00841D1F" w:rsidRDefault="00841D1F" w:rsidP="0011205D">
      <w:pPr>
        <w:jc w:val="both"/>
        <w:rPr>
          <w:sz w:val="20"/>
          <w:szCs w:val="20"/>
        </w:rPr>
      </w:pPr>
    </w:p>
    <w:p w14:paraId="40F6F479" w14:textId="5AE434BD" w:rsidR="002F4113" w:rsidRDefault="00841D1F" w:rsidP="0006221A">
      <w:pPr>
        <w:jc w:val="both"/>
        <w:rPr>
          <w:sz w:val="20"/>
          <w:szCs w:val="20"/>
        </w:rPr>
      </w:pPr>
      <w:r>
        <w:rPr>
          <w:sz w:val="20"/>
          <w:szCs w:val="20"/>
        </w:rPr>
        <w:t xml:space="preserve">On the initial </w:t>
      </w:r>
      <w:r w:rsidR="00C316D4">
        <w:rPr>
          <w:sz w:val="20"/>
          <w:szCs w:val="20"/>
        </w:rPr>
        <w:t>8us checking</w:t>
      </w:r>
      <w:r>
        <w:rPr>
          <w:sz w:val="20"/>
          <w:szCs w:val="20"/>
        </w:rPr>
        <w:t xml:space="preserve">, </w:t>
      </w:r>
      <w:r w:rsidR="002F4113">
        <w:rPr>
          <w:sz w:val="20"/>
          <w:szCs w:val="20"/>
        </w:rPr>
        <w:t xml:space="preserve">RAN1 105-e captures two alternatives: </w:t>
      </w:r>
    </w:p>
    <w:p w14:paraId="6E594B0C" w14:textId="5ECD0A70" w:rsidR="002F4113" w:rsidRDefault="002945FB" w:rsidP="0006221A">
      <w:pPr>
        <w:jc w:val="both"/>
        <w:rPr>
          <w:sz w:val="20"/>
          <w:szCs w:val="20"/>
        </w:rPr>
      </w:pPr>
      <w:r>
        <w:rPr>
          <w:noProof/>
          <w:sz w:val="20"/>
          <w:szCs w:val="20"/>
        </w:rPr>
        <mc:AlternateContent>
          <mc:Choice Requires="wps">
            <w:drawing>
              <wp:anchor distT="0" distB="0" distL="114300" distR="114300" simplePos="0" relativeHeight="251670528" behindDoc="0" locked="0" layoutInCell="1" allowOverlap="1" wp14:anchorId="772AB3AF" wp14:editId="57AB7B75">
                <wp:simplePos x="0" y="0"/>
                <wp:positionH relativeFrom="column">
                  <wp:posOffset>-7434</wp:posOffset>
                </wp:positionH>
                <wp:positionV relativeFrom="paragraph">
                  <wp:posOffset>115880</wp:posOffset>
                </wp:positionV>
                <wp:extent cx="5746595" cy="1353015"/>
                <wp:effectExtent l="0" t="0" r="6985" b="19050"/>
                <wp:wrapNone/>
                <wp:docPr id="8" name="Text Box 8"/>
                <wp:cNvGraphicFramePr/>
                <a:graphic xmlns:a="http://schemas.openxmlformats.org/drawingml/2006/main">
                  <a:graphicData uri="http://schemas.microsoft.com/office/word/2010/wordprocessingShape">
                    <wps:wsp>
                      <wps:cNvSpPr txBox="1"/>
                      <wps:spPr>
                        <a:xfrm>
                          <a:off x="0" y="0"/>
                          <a:ext cx="5746595" cy="1353015"/>
                        </a:xfrm>
                        <a:prstGeom prst="rect">
                          <a:avLst/>
                        </a:prstGeom>
                        <a:solidFill>
                          <a:schemeClr val="lt1"/>
                        </a:solidFill>
                        <a:ln w="6350">
                          <a:solidFill>
                            <a:prstClr val="black"/>
                          </a:solidFill>
                        </a:ln>
                      </wps:spPr>
                      <wps:txbx>
                        <w:txbxContent>
                          <w:p w14:paraId="53BED46C" w14:textId="77777777" w:rsidR="002F4113" w:rsidRPr="002F4113" w:rsidRDefault="002F4113" w:rsidP="002F4113">
                            <w:pPr>
                              <w:rPr>
                                <w:sz w:val="20"/>
                                <w:szCs w:val="20"/>
                              </w:rPr>
                            </w:pPr>
                            <w:r w:rsidRPr="002F4113">
                              <w:rPr>
                                <w:sz w:val="20"/>
                                <w:szCs w:val="20"/>
                                <w:highlight w:val="green"/>
                              </w:rPr>
                              <w:t>Agreement:</w:t>
                            </w:r>
                            <w:r w:rsidRPr="002F4113">
                              <w:rPr>
                                <w:sz w:val="20"/>
                                <w:szCs w:val="20"/>
                              </w:rPr>
                              <w:t xml:space="preserve"> </w:t>
                            </w:r>
                            <w:r>
                              <w:rPr>
                                <w:sz w:val="20"/>
                                <w:szCs w:val="20"/>
                              </w:rPr>
                              <w:t xml:space="preserve"> </w:t>
                            </w:r>
                          </w:p>
                          <w:p w14:paraId="5AE828B8" w14:textId="77777777" w:rsidR="002F4113" w:rsidRPr="002F4113" w:rsidRDefault="002F4113" w:rsidP="002F4113">
                            <w:pPr>
                              <w:rPr>
                                <w:sz w:val="20"/>
                                <w:szCs w:val="20"/>
                              </w:rPr>
                            </w:pPr>
                            <w:r w:rsidRPr="002F4113">
                              <w:rPr>
                                <w:sz w:val="20"/>
                                <w:szCs w:val="20"/>
                              </w:rPr>
                              <w:t>For energy measurement in 8us deferral period, continue down-selection between the following alternatives</w:t>
                            </w:r>
                          </w:p>
                          <w:p w14:paraId="176F13DB" w14:textId="77777777" w:rsidR="002F4113" w:rsidRPr="002F4113" w:rsidRDefault="002F4113" w:rsidP="002F4113">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Alt 1. Two energy measurements are required, with one measurement in the first 3us and one measurement in the last 5us</w:t>
                            </w:r>
                          </w:p>
                          <w:p w14:paraId="1B597973" w14:textId="77777777" w:rsidR="002F4113" w:rsidRPr="002F4113" w:rsidRDefault="002F4113" w:rsidP="002F4113">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Alt 2. One measurement is required</w:t>
                            </w:r>
                          </w:p>
                          <w:p w14:paraId="5294EFCB" w14:textId="77777777" w:rsidR="002F4113" w:rsidRPr="002F4113" w:rsidRDefault="002F4113" w:rsidP="002F4113">
                            <w:pPr>
                              <w:pStyle w:val="ListParagraph"/>
                              <w:numPr>
                                <w:ilvl w:val="1"/>
                                <w:numId w:val="7"/>
                              </w:numPr>
                              <w:overflowPunct w:val="0"/>
                              <w:snapToGrid w:val="0"/>
                              <w:spacing w:line="252" w:lineRule="auto"/>
                              <w:ind w:leftChars="0" w:left="144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FFS where the measurement is located</w:t>
                            </w:r>
                          </w:p>
                          <w:p w14:paraId="36C00F5F" w14:textId="77777777" w:rsidR="002F4113" w:rsidRPr="002F4113" w:rsidRDefault="002F4113" w:rsidP="002F4113">
                            <w:pPr>
                              <w:snapToGrid w:val="0"/>
                              <w:spacing w:line="252" w:lineRule="auto"/>
                              <w:rPr>
                                <w:sz w:val="20"/>
                                <w:szCs w:val="20"/>
                              </w:rPr>
                            </w:pPr>
                            <w:r w:rsidRPr="002F4113">
                              <w:rPr>
                                <w:sz w:val="20"/>
                                <w:szCs w:val="20"/>
                              </w:rPr>
                              <w:t>Note: By implementation, it is possible to support longer than 8us deferral period (Intend to cover Alt 3 as implementation choice for either Alt 1 or Alt 2)</w:t>
                            </w:r>
                          </w:p>
                          <w:p w14:paraId="6B0A2C97" w14:textId="77777777" w:rsidR="002F4113" w:rsidRDefault="002F41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2AB3AF" id="Text Box 8" o:spid="_x0000_s1031" type="#_x0000_t202" style="position:absolute;left:0;text-align:left;margin-left:-.6pt;margin-top:9.1pt;width:452.5pt;height:106.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" fillcolor="white [3201]" strokeweight=".5pt">
                <v:textbox>
                  <w:txbxContent>
                    <w:p w14:paraId="53BED46C" w14:textId="77777777" w:rsidR="002F4113" w:rsidRPr="002F4113" w:rsidRDefault="002F4113" w:rsidP="002F4113">
                      <w:pPr>
                        <w:rPr>
                          <w:sz w:val="20"/>
                          <w:szCs w:val="20"/>
                        </w:rPr>
                      </w:pPr>
                      <w:r w:rsidRPr="002F4113">
                        <w:rPr>
                          <w:sz w:val="20"/>
                          <w:szCs w:val="20"/>
                          <w:highlight w:val="green"/>
                        </w:rPr>
                        <w:t>Agreement:</w:t>
                      </w:r>
                      <w:r w:rsidRPr="002F4113">
                        <w:rPr>
                          <w:sz w:val="20"/>
                          <w:szCs w:val="20"/>
                        </w:rPr>
                        <w:t xml:space="preserve"> </w:t>
                      </w:r>
                      <w:r>
                        <w:rPr>
                          <w:sz w:val="20"/>
                          <w:szCs w:val="20"/>
                        </w:rPr>
                        <w:t xml:space="preserve"> </w:t>
                      </w:r>
                    </w:p>
                    <w:p w14:paraId="5AE828B8" w14:textId="77777777" w:rsidR="002F4113" w:rsidRPr="002F4113" w:rsidRDefault="002F4113" w:rsidP="002F4113">
                      <w:pPr>
                        <w:rPr>
                          <w:sz w:val="20"/>
                          <w:szCs w:val="20"/>
                        </w:rPr>
                      </w:pPr>
                      <w:r w:rsidRPr="002F4113">
                        <w:rPr>
                          <w:sz w:val="20"/>
                          <w:szCs w:val="20"/>
                        </w:rPr>
                        <w:t>For energy measurement in 8us deferral period, continue down-selection between the following alternatives</w:t>
                      </w:r>
                    </w:p>
                    <w:p w14:paraId="176F13DB" w14:textId="77777777" w:rsidR="002F4113" w:rsidRPr="002F4113" w:rsidRDefault="002F4113" w:rsidP="002F4113">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Alt 1. Two energy measurements are required, with one measurement in the first 3us and one measurement in the last 5us</w:t>
                      </w:r>
                    </w:p>
                    <w:p w14:paraId="1B597973" w14:textId="77777777" w:rsidR="002F4113" w:rsidRPr="002F4113" w:rsidRDefault="002F4113" w:rsidP="002F4113">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Alt 2. One measurement is required</w:t>
                      </w:r>
                    </w:p>
                    <w:p w14:paraId="5294EFCB" w14:textId="77777777" w:rsidR="002F4113" w:rsidRPr="002F4113" w:rsidRDefault="002F4113" w:rsidP="002F4113">
                      <w:pPr>
                        <w:pStyle w:val="ListParagraph"/>
                        <w:numPr>
                          <w:ilvl w:val="1"/>
                          <w:numId w:val="7"/>
                        </w:numPr>
                        <w:overflowPunct w:val="0"/>
                        <w:snapToGrid w:val="0"/>
                        <w:spacing w:line="252" w:lineRule="auto"/>
                        <w:ind w:leftChars="0" w:left="1440"/>
                        <w:rPr>
                          <w:rFonts w:ascii="Times New Roman" w:eastAsia="Times New Roman" w:hAnsi="Times New Roman"/>
                          <w:szCs w:val="20"/>
                          <w:lang w:val="en-US" w:eastAsia="zh-CN"/>
                        </w:rPr>
                      </w:pPr>
                      <w:r w:rsidRPr="002F4113">
                        <w:rPr>
                          <w:rFonts w:ascii="Times New Roman" w:eastAsia="Times New Roman" w:hAnsi="Times New Roman"/>
                          <w:szCs w:val="20"/>
                          <w:lang w:val="en-US" w:eastAsia="zh-CN"/>
                        </w:rPr>
                        <w:t>FFS where the measurement is located</w:t>
                      </w:r>
                    </w:p>
                    <w:p w14:paraId="36C00F5F" w14:textId="77777777" w:rsidR="002F4113" w:rsidRPr="002F4113" w:rsidRDefault="002F4113" w:rsidP="002F4113">
                      <w:pPr>
                        <w:snapToGrid w:val="0"/>
                        <w:spacing w:line="252" w:lineRule="auto"/>
                        <w:rPr>
                          <w:sz w:val="20"/>
                          <w:szCs w:val="20"/>
                        </w:rPr>
                      </w:pPr>
                      <w:r w:rsidRPr="002F4113">
                        <w:rPr>
                          <w:sz w:val="20"/>
                          <w:szCs w:val="20"/>
                        </w:rPr>
                        <w:t>Note: By implementation, it is possible to support longer than 8us deferral period (Intend to cover Alt 3 as implementation choice for either Alt 1 or Alt 2)</w:t>
                      </w:r>
                    </w:p>
                    <w:p w14:paraId="6B0A2C97" w14:textId="77777777" w:rsidR="002F4113" w:rsidRDefault="002F4113"/>
                  </w:txbxContent>
                </v:textbox>
              </v:shape>
            </w:pict>
          </mc:Fallback>
        </mc:AlternateContent>
      </w:r>
    </w:p>
    <w:p w14:paraId="5BF4F92A" w14:textId="6007A4CF" w:rsidR="002F4113" w:rsidRDefault="002F4113" w:rsidP="0006221A">
      <w:pPr>
        <w:jc w:val="both"/>
        <w:rPr>
          <w:sz w:val="20"/>
          <w:szCs w:val="20"/>
        </w:rPr>
      </w:pPr>
    </w:p>
    <w:p w14:paraId="204A9043" w14:textId="678D25DE" w:rsidR="002F4113" w:rsidRDefault="002F4113" w:rsidP="0006221A">
      <w:pPr>
        <w:jc w:val="both"/>
        <w:rPr>
          <w:sz w:val="20"/>
          <w:szCs w:val="20"/>
        </w:rPr>
      </w:pPr>
    </w:p>
    <w:p w14:paraId="2CF29316" w14:textId="710179DF" w:rsidR="002F4113" w:rsidRDefault="002F4113" w:rsidP="0006221A">
      <w:pPr>
        <w:jc w:val="both"/>
        <w:rPr>
          <w:sz w:val="20"/>
          <w:szCs w:val="20"/>
        </w:rPr>
      </w:pPr>
    </w:p>
    <w:p w14:paraId="60AD59C5" w14:textId="7559BAD9" w:rsidR="002F4113" w:rsidRDefault="002F4113" w:rsidP="0006221A">
      <w:pPr>
        <w:jc w:val="both"/>
        <w:rPr>
          <w:sz w:val="20"/>
          <w:szCs w:val="20"/>
        </w:rPr>
      </w:pPr>
    </w:p>
    <w:p w14:paraId="0E620056" w14:textId="60B38D20" w:rsidR="002F4113" w:rsidRDefault="002F4113" w:rsidP="0006221A">
      <w:pPr>
        <w:jc w:val="both"/>
        <w:rPr>
          <w:sz w:val="20"/>
          <w:szCs w:val="20"/>
        </w:rPr>
      </w:pPr>
    </w:p>
    <w:p w14:paraId="6339F311" w14:textId="77777777" w:rsidR="002F4113" w:rsidRDefault="002F4113" w:rsidP="0006221A">
      <w:pPr>
        <w:jc w:val="both"/>
        <w:rPr>
          <w:sz w:val="20"/>
          <w:szCs w:val="20"/>
        </w:rPr>
      </w:pPr>
    </w:p>
    <w:p w14:paraId="249663E5" w14:textId="77777777" w:rsidR="002F4113" w:rsidRDefault="002F4113" w:rsidP="0006221A">
      <w:pPr>
        <w:jc w:val="both"/>
        <w:rPr>
          <w:sz w:val="20"/>
          <w:szCs w:val="20"/>
        </w:rPr>
      </w:pPr>
    </w:p>
    <w:p w14:paraId="1DF73DD4" w14:textId="77777777" w:rsidR="002945FB" w:rsidRDefault="002945FB" w:rsidP="0006221A">
      <w:pPr>
        <w:jc w:val="both"/>
        <w:rPr>
          <w:sz w:val="20"/>
          <w:szCs w:val="20"/>
        </w:rPr>
      </w:pPr>
    </w:p>
    <w:p w14:paraId="288C75EF" w14:textId="77777777" w:rsidR="002945FB" w:rsidRDefault="002945FB" w:rsidP="0006221A">
      <w:pPr>
        <w:jc w:val="both"/>
        <w:rPr>
          <w:sz w:val="20"/>
          <w:szCs w:val="20"/>
        </w:rPr>
      </w:pPr>
    </w:p>
    <w:p w14:paraId="08880CA2" w14:textId="77777777" w:rsidR="002945FB" w:rsidRDefault="002945FB" w:rsidP="0006221A">
      <w:pPr>
        <w:jc w:val="both"/>
        <w:rPr>
          <w:sz w:val="20"/>
          <w:szCs w:val="20"/>
        </w:rPr>
      </w:pPr>
    </w:p>
    <w:p w14:paraId="58BDDA09" w14:textId="2F952A64" w:rsidR="000977FB" w:rsidRDefault="00841D1F" w:rsidP="0006221A">
      <w:pPr>
        <w:jc w:val="both"/>
        <w:rPr>
          <w:sz w:val="20"/>
          <w:szCs w:val="20"/>
        </w:rPr>
      </w:pPr>
      <w:r>
        <w:rPr>
          <w:sz w:val="20"/>
          <w:szCs w:val="20"/>
        </w:rPr>
        <w:t xml:space="preserve">EN 302 567 does not specify additional requirement or related test cases comparing to the 5us slot. In </w:t>
      </w:r>
      <w:r w:rsidR="00C316D4">
        <w:rPr>
          <w:sz w:val="20"/>
          <w:szCs w:val="20"/>
        </w:rPr>
        <w:t xml:space="preserve">802.11ad, </w:t>
      </w:r>
      <w:r>
        <w:rPr>
          <w:sz w:val="20"/>
          <w:szCs w:val="20"/>
        </w:rPr>
        <w:t>the</w:t>
      </w:r>
      <w:r w:rsidR="00C316D4">
        <w:rPr>
          <w:sz w:val="20"/>
          <w:szCs w:val="20"/>
        </w:rPr>
        <w:t xml:space="preserve"> 8us</w:t>
      </w:r>
      <w:r w:rsidR="0006221A">
        <w:rPr>
          <w:sz w:val="20"/>
          <w:szCs w:val="20"/>
        </w:rPr>
        <w:t xml:space="preserve"> duration</w:t>
      </w:r>
      <w:r w:rsidR="00C316D4">
        <w:rPr>
          <w:sz w:val="20"/>
          <w:szCs w:val="20"/>
        </w:rPr>
        <w:t xml:space="preserve"> </w:t>
      </w:r>
      <w:r>
        <w:rPr>
          <w:sz w:val="20"/>
          <w:szCs w:val="20"/>
        </w:rPr>
        <w:t xml:space="preserve">include </w:t>
      </w:r>
      <w:proofErr w:type="spellStart"/>
      <w:r w:rsidR="00C316D4">
        <w:rPr>
          <w:sz w:val="20"/>
          <w:szCs w:val="20"/>
        </w:rPr>
        <w:t>aSIFSTime</w:t>
      </w:r>
      <w:proofErr w:type="spellEnd"/>
      <w:r w:rsidR="00C316D4">
        <w:rPr>
          <w:sz w:val="20"/>
          <w:szCs w:val="20"/>
        </w:rPr>
        <w:t xml:space="preserve"> </w:t>
      </w:r>
      <w:r>
        <w:rPr>
          <w:sz w:val="20"/>
          <w:szCs w:val="20"/>
        </w:rPr>
        <w:t>and</w:t>
      </w:r>
      <w:r w:rsidR="00C316D4">
        <w:rPr>
          <w:sz w:val="20"/>
          <w:szCs w:val="20"/>
        </w:rPr>
        <w:t xml:space="preserve"> </w:t>
      </w:r>
      <w:proofErr w:type="spellStart"/>
      <w:r w:rsidR="00C316D4">
        <w:rPr>
          <w:sz w:val="20"/>
          <w:szCs w:val="20"/>
        </w:rPr>
        <w:t>aSlotTime</w:t>
      </w:r>
      <w:proofErr w:type="spellEnd"/>
      <w:r>
        <w:rPr>
          <w:sz w:val="20"/>
          <w:szCs w:val="20"/>
        </w:rPr>
        <w:t xml:space="preserve">, with only one CCA is </w:t>
      </w:r>
      <w:r w:rsidR="0006221A">
        <w:rPr>
          <w:sz w:val="20"/>
          <w:szCs w:val="20"/>
        </w:rPr>
        <w:t>performed as well.</w:t>
      </w:r>
      <w:r w:rsidR="00105A9A">
        <w:rPr>
          <w:sz w:val="20"/>
          <w:szCs w:val="20"/>
        </w:rPr>
        <w:t xml:space="preserve"> </w:t>
      </w:r>
      <w:r w:rsidR="0006221A">
        <w:rPr>
          <w:sz w:val="20"/>
          <w:szCs w:val="20"/>
        </w:rPr>
        <w:t>A</w:t>
      </w:r>
      <w:r w:rsidR="00105A9A">
        <w:rPr>
          <w:sz w:val="20"/>
          <w:szCs w:val="20"/>
        </w:rPr>
        <w:t>dding another CCA in the 8us duration unnecessarily complicate</w:t>
      </w:r>
      <w:r w:rsidR="00CD2167">
        <w:rPr>
          <w:sz w:val="20"/>
          <w:szCs w:val="20"/>
        </w:rPr>
        <w:t>s</w:t>
      </w:r>
      <w:r w:rsidR="00105A9A">
        <w:rPr>
          <w:sz w:val="20"/>
          <w:szCs w:val="20"/>
        </w:rPr>
        <w:t xml:space="preserve"> the </w:t>
      </w:r>
      <w:r w:rsidR="00CD2167">
        <w:rPr>
          <w:sz w:val="20"/>
          <w:szCs w:val="20"/>
        </w:rPr>
        <w:t>implementation</w:t>
      </w:r>
      <w:r w:rsidR="00105A9A">
        <w:rPr>
          <w:sz w:val="20"/>
          <w:szCs w:val="20"/>
        </w:rPr>
        <w:t>, tightening processing requirement</w:t>
      </w:r>
      <w:r w:rsidR="00D05491">
        <w:rPr>
          <w:sz w:val="20"/>
          <w:szCs w:val="20"/>
        </w:rPr>
        <w:t>s</w:t>
      </w:r>
      <w:r w:rsidR="00105A9A">
        <w:rPr>
          <w:sz w:val="20"/>
          <w:szCs w:val="20"/>
        </w:rPr>
        <w:t xml:space="preserve"> </w:t>
      </w:r>
      <w:r w:rsidR="00105A9A">
        <w:rPr>
          <w:sz w:val="20"/>
          <w:szCs w:val="20"/>
        </w:rPr>
        <w:lastRenderedPageBreak/>
        <w:t xml:space="preserve">without clear benefit for coexistence. </w:t>
      </w:r>
      <w:r w:rsidR="0006221A">
        <w:rPr>
          <w:sz w:val="20"/>
          <w:szCs w:val="20"/>
        </w:rPr>
        <w:t xml:space="preserve">It can be up to implementation if certain implementation would like to achieve </w:t>
      </w:r>
      <w:r w:rsidR="004138DC">
        <w:rPr>
          <w:sz w:val="20"/>
          <w:szCs w:val="20"/>
        </w:rPr>
        <w:t>better</w:t>
      </w:r>
      <w:r w:rsidR="0006221A">
        <w:rPr>
          <w:sz w:val="20"/>
          <w:szCs w:val="20"/>
        </w:rPr>
        <w:t xml:space="preserve"> accuracy in the 8us initial checking. </w:t>
      </w:r>
      <w:r w:rsidR="002F4113">
        <w:rPr>
          <w:sz w:val="20"/>
          <w:szCs w:val="20"/>
        </w:rPr>
        <w:t xml:space="preserve">The sensing location can be up to implementation, </w:t>
      </w:r>
      <w:proofErr w:type="gramStart"/>
      <w:r w:rsidR="002F4113">
        <w:rPr>
          <w:sz w:val="20"/>
          <w:szCs w:val="20"/>
        </w:rPr>
        <w:t>similar to</w:t>
      </w:r>
      <w:proofErr w:type="gramEnd"/>
      <w:r w:rsidR="002F4113">
        <w:rPr>
          <w:sz w:val="20"/>
          <w:szCs w:val="20"/>
        </w:rPr>
        <w:t xml:space="preserve"> the working assumption for 5us slot. It is also possible to limit the sensing location within the last 5us, i.e., reuse the same sensing operation as the 5us slot, similar as 802.11ad. </w:t>
      </w:r>
      <w:r w:rsidR="0006221A">
        <w:rPr>
          <w:sz w:val="20"/>
          <w:szCs w:val="20"/>
        </w:rPr>
        <w:t xml:space="preserve"> </w:t>
      </w:r>
    </w:p>
    <w:p w14:paraId="6F79EE11" w14:textId="77777777" w:rsidR="0006221A" w:rsidRDefault="0006221A" w:rsidP="0006221A">
      <w:pPr>
        <w:jc w:val="both"/>
        <w:rPr>
          <w:sz w:val="20"/>
          <w:szCs w:val="20"/>
        </w:rPr>
      </w:pPr>
    </w:p>
    <w:p w14:paraId="61B38D98" w14:textId="3C7CFAA5" w:rsidR="00C94B85" w:rsidRPr="00C94B85" w:rsidRDefault="00C94B85" w:rsidP="00C94B85">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8</w:t>
      </w:r>
      <w:r w:rsidRPr="00A83C03">
        <w:rPr>
          <w:rFonts w:cs="Batang"/>
          <w:b/>
          <w:i/>
          <w:sz w:val="20"/>
          <w:szCs w:val="20"/>
          <w:lang w:eastAsia="en-US"/>
        </w:rPr>
        <w:t xml:space="preserve">:  </w:t>
      </w:r>
      <w:r>
        <w:rPr>
          <w:rFonts w:cs="Batang"/>
          <w:b/>
          <w:i/>
          <w:sz w:val="20"/>
          <w:szCs w:val="20"/>
          <w:lang w:eastAsia="en-US"/>
        </w:rPr>
        <w:t>Confirm the working assumption</w:t>
      </w:r>
      <w:r w:rsidRPr="00C94B85">
        <w:rPr>
          <w:sz w:val="20"/>
          <w:szCs w:val="20"/>
        </w:rPr>
        <w:t xml:space="preserve"> </w:t>
      </w:r>
      <w:r w:rsidRPr="00C94B85">
        <w:rPr>
          <w:rFonts w:cs="Batang"/>
          <w:b/>
          <w:i/>
          <w:sz w:val="20"/>
          <w:szCs w:val="20"/>
          <w:lang w:eastAsia="en-US"/>
        </w:rPr>
        <w:t>that within the 5us slot, when performing single measurement, the location of the measurement within the 5us is left for implementation, i.e., anywhere within the 5us.</w:t>
      </w:r>
    </w:p>
    <w:p w14:paraId="43E581C9" w14:textId="77777777" w:rsidR="00C94B85" w:rsidRDefault="00C94B85" w:rsidP="00686329">
      <w:pPr>
        <w:rPr>
          <w:rFonts w:cs="Batang"/>
          <w:b/>
          <w:i/>
          <w:sz w:val="20"/>
          <w:szCs w:val="20"/>
          <w:lang w:eastAsia="en-US"/>
        </w:rPr>
      </w:pPr>
    </w:p>
    <w:p w14:paraId="79DC05AD" w14:textId="2A36E0D5" w:rsidR="00AE2D24" w:rsidRPr="00BA3366" w:rsidRDefault="00686329" w:rsidP="00686329">
      <w:pPr>
        <w:rPr>
          <w:rFonts w:cs="Batang"/>
          <w:b/>
          <w:i/>
          <w:sz w:val="20"/>
          <w:szCs w:val="20"/>
          <w:lang w:eastAsia="en-US"/>
        </w:rPr>
      </w:pPr>
      <w:r>
        <w:rPr>
          <w:rFonts w:cs="Batang"/>
          <w:b/>
          <w:i/>
          <w:sz w:val="20"/>
          <w:szCs w:val="20"/>
          <w:lang w:eastAsia="en-US"/>
        </w:rPr>
        <w:t xml:space="preserve">Proposal </w:t>
      </w:r>
      <w:r w:rsidR="002945FB">
        <w:rPr>
          <w:rFonts w:cs="Batang"/>
          <w:b/>
          <w:i/>
          <w:sz w:val="20"/>
          <w:szCs w:val="20"/>
          <w:lang w:eastAsia="en-US"/>
        </w:rPr>
        <w:t>9</w:t>
      </w:r>
      <w:r>
        <w:rPr>
          <w:rFonts w:cs="Batang"/>
          <w:b/>
          <w:i/>
          <w:sz w:val="20"/>
          <w:szCs w:val="20"/>
          <w:lang w:eastAsia="en-US"/>
        </w:rPr>
        <w:t xml:space="preserve">: Only one sensing is required in 8us initial sensing period. </w:t>
      </w:r>
      <w:r w:rsidR="0006221A">
        <w:rPr>
          <w:rFonts w:cs="Batang"/>
          <w:b/>
          <w:i/>
          <w:sz w:val="20"/>
          <w:szCs w:val="20"/>
          <w:lang w:eastAsia="en-US"/>
        </w:rPr>
        <w:t xml:space="preserve">It is up to implementation to perform two sensing, or longer sensing time for better accuracy.  </w:t>
      </w:r>
    </w:p>
    <w:p w14:paraId="597AF5C7" w14:textId="33D9DF9B" w:rsidR="00EB7E5B" w:rsidRDefault="0006221A" w:rsidP="00EB7E5B">
      <w:pPr>
        <w:pStyle w:val="Heading2"/>
        <w:rPr>
          <w:sz w:val="28"/>
          <w:szCs w:val="28"/>
        </w:rPr>
      </w:pPr>
      <w:r>
        <w:rPr>
          <w:sz w:val="28"/>
          <w:szCs w:val="28"/>
        </w:rPr>
        <w:t xml:space="preserve">COT sharing </w:t>
      </w:r>
    </w:p>
    <w:p w14:paraId="77324D68" w14:textId="446F842B" w:rsidR="00C91611" w:rsidRDefault="00AE2D24" w:rsidP="00C91611">
      <w:pPr>
        <w:rPr>
          <w:sz w:val="20"/>
          <w:szCs w:val="20"/>
        </w:rPr>
      </w:pPr>
      <w:r w:rsidRPr="00AE2D24">
        <w:rPr>
          <w:sz w:val="20"/>
          <w:szCs w:val="20"/>
        </w:rPr>
        <w:t xml:space="preserve">When LBT mode is used, </w:t>
      </w:r>
      <w:r w:rsidR="00840C5E">
        <w:rPr>
          <w:sz w:val="20"/>
          <w:szCs w:val="20"/>
        </w:rPr>
        <w:t>whether</w:t>
      </w:r>
      <w:r w:rsidRPr="00AE2D24">
        <w:rPr>
          <w:sz w:val="20"/>
          <w:szCs w:val="20"/>
        </w:rPr>
        <w:t xml:space="preserve"> a responding device should use a Cat 2 LBT to share the COT</w:t>
      </w:r>
      <w:r w:rsidR="00840C5E">
        <w:rPr>
          <w:sz w:val="20"/>
          <w:szCs w:val="20"/>
        </w:rPr>
        <w:t xml:space="preserve"> remain open. </w:t>
      </w:r>
      <w:r w:rsidR="00C91611">
        <w:rPr>
          <w:sz w:val="20"/>
          <w:szCs w:val="20"/>
        </w:rPr>
        <w:t xml:space="preserve">Unlike EN 301 893 where </w:t>
      </w:r>
      <w:r w:rsidR="00D05491">
        <w:rPr>
          <w:sz w:val="20"/>
          <w:szCs w:val="20"/>
        </w:rPr>
        <w:t xml:space="preserve">a </w:t>
      </w:r>
      <w:r w:rsidR="00C91611">
        <w:rPr>
          <w:sz w:val="20"/>
          <w:szCs w:val="20"/>
        </w:rPr>
        <w:t>maximum gap of 16us is specified, the language used in EN 302 567 does not put a hard limitation</w:t>
      </w:r>
      <w:r w:rsidRPr="00AE2D24">
        <w:rPr>
          <w:sz w:val="20"/>
          <w:szCs w:val="20"/>
        </w:rPr>
        <w:t>.</w:t>
      </w:r>
      <w:r w:rsidR="00C91611">
        <w:rPr>
          <w:sz w:val="20"/>
          <w:szCs w:val="20"/>
        </w:rPr>
        <w:t xml:space="preserve"> Instead, a generic language is used as</w:t>
      </w:r>
      <w:r w:rsidR="00D05491">
        <w:rPr>
          <w:sz w:val="20"/>
          <w:szCs w:val="20"/>
        </w:rPr>
        <w:t xml:space="preserve"> shown below</w:t>
      </w:r>
      <w:r w:rsidR="00C91611">
        <w:rPr>
          <w:sz w:val="20"/>
          <w:szCs w:val="20"/>
        </w:rPr>
        <w:t xml:space="preserve">: </w:t>
      </w:r>
    </w:p>
    <w:p w14:paraId="6289DE9C" w14:textId="77777777" w:rsidR="00105A9A" w:rsidRDefault="00105A9A" w:rsidP="00C91611">
      <w:pPr>
        <w:rPr>
          <w:sz w:val="20"/>
          <w:szCs w:val="20"/>
        </w:rPr>
      </w:pPr>
    </w:p>
    <w:p w14:paraId="597C07EB" w14:textId="4FA3FA7A" w:rsidR="00AA6D8F" w:rsidRPr="00105A9A" w:rsidRDefault="00C91611" w:rsidP="00C91611">
      <w:pPr>
        <w:rPr>
          <w:u w:val="single"/>
        </w:rPr>
      </w:pPr>
      <w:r w:rsidRPr="00105A9A">
        <w:rPr>
          <w:i/>
          <w:iCs/>
          <w:sz w:val="20"/>
          <w:szCs w:val="20"/>
          <w:u w:val="single"/>
        </w:rPr>
        <w:t>“</w:t>
      </w:r>
      <w:r w:rsidR="00AA6D8F" w:rsidRPr="00105A9A">
        <w:rPr>
          <w:sz w:val="20"/>
          <w:szCs w:val="20"/>
          <w:u w:val="single"/>
        </w:rPr>
        <w:t xml:space="preserve">An equipment (initiating or not initiating transmission), upon correct reception of a packet which was intended for this equipment, can skip the CCA Check, </w:t>
      </w:r>
      <w:r w:rsidR="00AA6D8F" w:rsidRPr="00105A9A">
        <w:rPr>
          <w:i/>
          <w:iCs/>
          <w:sz w:val="20"/>
          <w:szCs w:val="20"/>
          <w:u w:val="single"/>
        </w:rPr>
        <w:t>and immediately proceed with the transmission in response to received frames.</w:t>
      </w:r>
      <w:r w:rsidR="00AA6D8F" w:rsidRPr="00105A9A">
        <w:rPr>
          <w:sz w:val="20"/>
          <w:szCs w:val="20"/>
          <w:u w:val="single"/>
        </w:rPr>
        <w:t xml:space="preserve"> A consecutive sequence of transmissions by the equipment, without a new CCA Check, shall not exceed the 5 </w:t>
      </w:r>
      <w:proofErr w:type="spellStart"/>
      <w:r w:rsidR="00AA6D8F" w:rsidRPr="00105A9A">
        <w:rPr>
          <w:sz w:val="20"/>
          <w:szCs w:val="20"/>
          <w:u w:val="single"/>
        </w:rPr>
        <w:t>ms</w:t>
      </w:r>
      <w:proofErr w:type="spellEnd"/>
      <w:r w:rsidR="00AA6D8F" w:rsidRPr="00105A9A">
        <w:rPr>
          <w:sz w:val="20"/>
          <w:szCs w:val="20"/>
          <w:u w:val="single"/>
        </w:rPr>
        <w:t xml:space="preserve"> Channel Occupancy Time as defined in step 5) above.</w:t>
      </w:r>
      <w:r w:rsidRPr="00105A9A">
        <w:rPr>
          <w:sz w:val="20"/>
          <w:szCs w:val="20"/>
          <w:u w:val="single"/>
        </w:rPr>
        <w:t>”</w:t>
      </w:r>
    </w:p>
    <w:p w14:paraId="71F1D3CA" w14:textId="4446503A" w:rsidR="00EB3C5A" w:rsidRDefault="00EB3C5A" w:rsidP="00BA3366">
      <w:pPr>
        <w:rPr>
          <w:rFonts w:eastAsia="Malgun Gothic"/>
          <w:lang w:val="en-GB"/>
        </w:rPr>
      </w:pPr>
    </w:p>
    <w:p w14:paraId="2C716213" w14:textId="7652DD9D" w:rsidR="00EB3C5A" w:rsidRDefault="00EB3C5A" w:rsidP="00BA3366">
      <w:pPr>
        <w:rPr>
          <w:sz w:val="20"/>
          <w:szCs w:val="20"/>
        </w:rPr>
      </w:pPr>
      <w:r>
        <w:rPr>
          <w:sz w:val="20"/>
          <w:szCs w:val="20"/>
        </w:rPr>
        <w:t>The following agreement is captured in 105-e [2]:</w:t>
      </w:r>
    </w:p>
    <w:p w14:paraId="53632C52" w14:textId="378B811F" w:rsidR="00EB3C5A" w:rsidRDefault="00EB3C5A" w:rsidP="00BA3366">
      <w:pPr>
        <w:rPr>
          <w:sz w:val="20"/>
          <w:szCs w:val="20"/>
        </w:rPr>
      </w:pPr>
      <w:r>
        <w:rPr>
          <w:noProof/>
          <w:sz w:val="20"/>
          <w:szCs w:val="20"/>
        </w:rPr>
        <mc:AlternateContent>
          <mc:Choice Requires="wps">
            <w:drawing>
              <wp:anchor distT="0" distB="0" distL="114300" distR="114300" simplePos="0" relativeHeight="251671552" behindDoc="0" locked="0" layoutInCell="1" allowOverlap="1" wp14:anchorId="7DE559A0" wp14:editId="0C84390F">
                <wp:simplePos x="0" y="0"/>
                <wp:positionH relativeFrom="column">
                  <wp:posOffset>14868</wp:posOffset>
                </wp:positionH>
                <wp:positionV relativeFrom="paragraph">
                  <wp:posOffset>88466</wp:posOffset>
                </wp:positionV>
                <wp:extent cx="5768898" cy="1538869"/>
                <wp:effectExtent l="0" t="0" r="10160" b="10795"/>
                <wp:wrapNone/>
                <wp:docPr id="10" name="Text Box 10"/>
                <wp:cNvGraphicFramePr/>
                <a:graphic xmlns:a="http://schemas.openxmlformats.org/drawingml/2006/main">
                  <a:graphicData uri="http://schemas.microsoft.com/office/word/2010/wordprocessingShape">
                    <wps:wsp>
                      <wps:cNvSpPr txBox="1"/>
                      <wps:spPr>
                        <a:xfrm>
                          <a:off x="0" y="0"/>
                          <a:ext cx="5768898" cy="1538869"/>
                        </a:xfrm>
                        <a:prstGeom prst="rect">
                          <a:avLst/>
                        </a:prstGeom>
                        <a:solidFill>
                          <a:schemeClr val="lt1"/>
                        </a:solidFill>
                        <a:ln w="6350">
                          <a:solidFill>
                            <a:prstClr val="black"/>
                          </a:solidFill>
                        </a:ln>
                      </wps:spPr>
                      <wps:txbx>
                        <w:txbxContent>
                          <w:p w14:paraId="7315821C" w14:textId="77777777" w:rsidR="00EB3C5A" w:rsidRPr="00EB3C5A" w:rsidRDefault="00EB3C5A" w:rsidP="00EB3C5A">
                            <w:pPr>
                              <w:rPr>
                                <w:sz w:val="20"/>
                                <w:szCs w:val="20"/>
                              </w:rPr>
                            </w:pPr>
                            <w:r w:rsidRPr="00EB3C5A">
                              <w:rPr>
                                <w:sz w:val="20"/>
                                <w:szCs w:val="20"/>
                                <w:highlight w:val="green"/>
                              </w:rPr>
                              <w:t>Agreement</w:t>
                            </w:r>
                            <w:r>
                              <w:rPr>
                                <w:sz w:val="20"/>
                                <w:szCs w:val="20"/>
                              </w:rPr>
                              <w:t xml:space="preserve"> </w:t>
                            </w:r>
                          </w:p>
                          <w:p w14:paraId="1B2D73DF" w14:textId="77777777" w:rsidR="00EB3C5A" w:rsidRPr="00EB3C5A" w:rsidRDefault="00EB3C5A" w:rsidP="00EB3C5A">
                            <w:pPr>
                              <w:rPr>
                                <w:sz w:val="20"/>
                                <w:szCs w:val="20"/>
                              </w:rPr>
                            </w:pPr>
                            <w:r w:rsidRPr="00EB3C5A">
                              <w:rPr>
                                <w:sz w:val="20"/>
                                <w:szCs w:val="20"/>
                              </w:rPr>
                              <w:t xml:space="preserve">On maximum gap within a COT to allow COT sharing without LBT, </w:t>
                            </w:r>
                            <w:proofErr w:type="gramStart"/>
                            <w:r w:rsidRPr="00EB3C5A">
                              <w:rPr>
                                <w:sz w:val="20"/>
                                <w:szCs w:val="20"/>
                              </w:rPr>
                              <w:t>down-select</w:t>
                            </w:r>
                            <w:proofErr w:type="gramEnd"/>
                            <w:r w:rsidRPr="00EB3C5A">
                              <w:rPr>
                                <w:sz w:val="20"/>
                                <w:szCs w:val="20"/>
                              </w:rPr>
                              <w:t xml:space="preserve"> or support both of the following two alternatives</w:t>
                            </w:r>
                          </w:p>
                          <w:p w14:paraId="39C2E3B1" w14:textId="77777777" w:rsidR="00EB3C5A" w:rsidRPr="00EB3C5A" w:rsidRDefault="00EB3C5A" w:rsidP="00EB3C5A">
                            <w:pPr>
                              <w:pStyle w:val="ListParagraph"/>
                              <w:numPr>
                                <w:ilvl w:val="0"/>
                                <w:numId w:val="7"/>
                              </w:numPr>
                              <w:kinsoku w:val="0"/>
                              <w:overflowPunct w:val="0"/>
                              <w:adjustRightInd w:val="0"/>
                              <w:spacing w:after="60" w:line="259" w:lineRule="auto"/>
                              <w:ind w:leftChars="0" w:left="720"/>
                              <w:textAlignment w:val="baseline"/>
                              <w:rPr>
                                <w:rFonts w:ascii="Times New Roman" w:eastAsia="Times New Roman" w:hAnsi="Times New Roman"/>
                                <w:szCs w:val="20"/>
                                <w:lang w:val="en-US" w:eastAsia="zh-CN"/>
                              </w:rPr>
                            </w:pPr>
                            <w:r w:rsidRPr="00EB3C5A">
                              <w:rPr>
                                <w:rFonts w:ascii="Times New Roman" w:eastAsia="Times New Roman" w:hAnsi="Times New Roman"/>
                                <w:szCs w:val="20"/>
                                <w:lang w:val="en-US" w:eastAsia="zh-CN"/>
                              </w:rPr>
                              <w:t>Alt 1. No maximum gap defined. A later transmission can share the COT without LBT with any gap within the maximum COT duration</w:t>
                            </w:r>
                          </w:p>
                          <w:p w14:paraId="04A5C131" w14:textId="77777777" w:rsidR="00EB3C5A" w:rsidRPr="00EB3C5A" w:rsidRDefault="00EB3C5A" w:rsidP="00EB3C5A">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EB3C5A">
                              <w:rPr>
                                <w:rFonts w:ascii="Times New Roman" w:eastAsia="Times New Roman" w:hAnsi="Times New Roman"/>
                                <w:szCs w:val="20"/>
                                <w:lang w:val="en-US" w:eastAsia="zh-CN"/>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EB3C5A">
                              <w:rPr>
                                <w:rFonts w:ascii="Times New Roman" w:eastAsia="Times New Roman" w:hAnsi="Times New Roman"/>
                                <w:szCs w:val="20"/>
                                <w:lang w:val="en-US" w:eastAsia="zh-CN"/>
                              </w:rPr>
                              <w:t>an</w:t>
                            </w:r>
                            <w:proofErr w:type="gramEnd"/>
                            <w:r w:rsidRPr="00EB3C5A">
                              <w:rPr>
                                <w:rFonts w:ascii="Times New Roman" w:eastAsia="Times New Roman" w:hAnsi="Times New Roman"/>
                                <w:szCs w:val="20"/>
                                <w:lang w:val="en-US" w:eastAsia="zh-CN"/>
                              </w:rPr>
                              <w:t xml:space="preserve"> one-shot LBT is needed to share the COT</w:t>
                            </w:r>
                          </w:p>
                          <w:p w14:paraId="3036E14A" w14:textId="77777777" w:rsidR="00EB3C5A" w:rsidRDefault="00EB3C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DE559A0" id="Text Box 10" o:spid="_x0000_s1032" type="#_x0000_t202" style="position:absolute;margin-left:1.15pt;margin-top:6.95pt;width:454.25pt;height:121.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" fillcolor="white [3201]" strokeweight=".5pt">
                <v:textbox>
                  <w:txbxContent>
                    <w:p w14:paraId="7315821C" w14:textId="77777777" w:rsidR="00EB3C5A" w:rsidRPr="00EB3C5A" w:rsidRDefault="00EB3C5A" w:rsidP="00EB3C5A">
                      <w:pPr>
                        <w:rPr>
                          <w:sz w:val="20"/>
                          <w:szCs w:val="20"/>
                        </w:rPr>
                      </w:pPr>
                      <w:r w:rsidRPr="00EB3C5A">
                        <w:rPr>
                          <w:sz w:val="20"/>
                          <w:szCs w:val="20"/>
                          <w:highlight w:val="green"/>
                        </w:rPr>
                        <w:t>Agreement</w:t>
                      </w:r>
                      <w:r>
                        <w:rPr>
                          <w:sz w:val="20"/>
                          <w:szCs w:val="20"/>
                        </w:rPr>
                        <w:t xml:space="preserve"> </w:t>
                      </w:r>
                    </w:p>
                    <w:p w14:paraId="1B2D73DF" w14:textId="77777777" w:rsidR="00EB3C5A" w:rsidRPr="00EB3C5A" w:rsidRDefault="00EB3C5A" w:rsidP="00EB3C5A">
                      <w:pPr>
                        <w:rPr>
                          <w:sz w:val="20"/>
                          <w:szCs w:val="20"/>
                        </w:rPr>
                      </w:pPr>
                      <w:r w:rsidRPr="00EB3C5A">
                        <w:rPr>
                          <w:sz w:val="20"/>
                          <w:szCs w:val="20"/>
                        </w:rPr>
                        <w:t xml:space="preserve">On maximum gap within a COT to allow COT sharing without LBT, </w:t>
                      </w:r>
                      <w:proofErr w:type="gramStart"/>
                      <w:r w:rsidRPr="00EB3C5A">
                        <w:rPr>
                          <w:sz w:val="20"/>
                          <w:szCs w:val="20"/>
                        </w:rPr>
                        <w:t>down-select</w:t>
                      </w:r>
                      <w:proofErr w:type="gramEnd"/>
                      <w:r w:rsidRPr="00EB3C5A">
                        <w:rPr>
                          <w:sz w:val="20"/>
                          <w:szCs w:val="20"/>
                        </w:rPr>
                        <w:t xml:space="preserve"> or support both of the following two alternatives</w:t>
                      </w:r>
                    </w:p>
                    <w:p w14:paraId="39C2E3B1" w14:textId="77777777" w:rsidR="00EB3C5A" w:rsidRPr="00EB3C5A" w:rsidRDefault="00EB3C5A" w:rsidP="00EB3C5A">
                      <w:pPr>
                        <w:pStyle w:val="ListParagraph"/>
                        <w:numPr>
                          <w:ilvl w:val="0"/>
                          <w:numId w:val="7"/>
                        </w:numPr>
                        <w:kinsoku w:val="0"/>
                        <w:overflowPunct w:val="0"/>
                        <w:adjustRightInd w:val="0"/>
                        <w:spacing w:after="60" w:line="259" w:lineRule="auto"/>
                        <w:ind w:leftChars="0" w:left="720"/>
                        <w:textAlignment w:val="baseline"/>
                        <w:rPr>
                          <w:rFonts w:ascii="Times New Roman" w:eastAsia="Times New Roman" w:hAnsi="Times New Roman"/>
                          <w:szCs w:val="20"/>
                          <w:lang w:val="en-US" w:eastAsia="zh-CN"/>
                        </w:rPr>
                      </w:pPr>
                      <w:r w:rsidRPr="00EB3C5A">
                        <w:rPr>
                          <w:rFonts w:ascii="Times New Roman" w:eastAsia="Times New Roman" w:hAnsi="Times New Roman"/>
                          <w:szCs w:val="20"/>
                          <w:lang w:val="en-US" w:eastAsia="zh-CN"/>
                        </w:rPr>
                        <w:t>Alt 1. No maximum gap defined. A later transmission can share the COT without LBT with any gap within the maximum COT duration</w:t>
                      </w:r>
                    </w:p>
                    <w:p w14:paraId="04A5C131" w14:textId="77777777" w:rsidR="00EB3C5A" w:rsidRPr="00EB3C5A" w:rsidRDefault="00EB3C5A" w:rsidP="00EB3C5A">
                      <w:pPr>
                        <w:pStyle w:val="ListParagraph"/>
                        <w:numPr>
                          <w:ilvl w:val="0"/>
                          <w:numId w:val="7"/>
                        </w:numPr>
                        <w:overflowPunct w:val="0"/>
                        <w:snapToGrid w:val="0"/>
                        <w:spacing w:line="252" w:lineRule="auto"/>
                        <w:ind w:leftChars="0" w:left="720"/>
                        <w:rPr>
                          <w:rFonts w:ascii="Times New Roman" w:eastAsia="Times New Roman" w:hAnsi="Times New Roman"/>
                          <w:szCs w:val="20"/>
                          <w:lang w:val="en-US" w:eastAsia="zh-CN"/>
                        </w:rPr>
                      </w:pPr>
                      <w:r w:rsidRPr="00EB3C5A">
                        <w:rPr>
                          <w:rFonts w:ascii="Times New Roman" w:eastAsia="Times New Roman" w:hAnsi="Times New Roman"/>
                          <w:szCs w:val="20"/>
                          <w:lang w:val="en-US" w:eastAsia="zh-CN"/>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EB3C5A">
                        <w:rPr>
                          <w:rFonts w:ascii="Times New Roman" w:eastAsia="Times New Roman" w:hAnsi="Times New Roman"/>
                          <w:szCs w:val="20"/>
                          <w:lang w:val="en-US" w:eastAsia="zh-CN"/>
                        </w:rPr>
                        <w:t>an</w:t>
                      </w:r>
                      <w:proofErr w:type="gramEnd"/>
                      <w:r w:rsidRPr="00EB3C5A">
                        <w:rPr>
                          <w:rFonts w:ascii="Times New Roman" w:eastAsia="Times New Roman" w:hAnsi="Times New Roman"/>
                          <w:szCs w:val="20"/>
                          <w:lang w:val="en-US" w:eastAsia="zh-CN"/>
                        </w:rPr>
                        <w:t xml:space="preserve"> one-shot LBT is needed to share the COT</w:t>
                      </w:r>
                    </w:p>
                    <w:p w14:paraId="3036E14A" w14:textId="77777777" w:rsidR="00EB3C5A" w:rsidRDefault="00EB3C5A"/>
                  </w:txbxContent>
                </v:textbox>
              </v:shape>
            </w:pict>
          </mc:Fallback>
        </mc:AlternateContent>
      </w:r>
    </w:p>
    <w:p w14:paraId="34E03D7F" w14:textId="19A3F147" w:rsidR="00EB3C5A" w:rsidRDefault="00EB3C5A" w:rsidP="00BA3366">
      <w:pPr>
        <w:rPr>
          <w:sz w:val="20"/>
          <w:szCs w:val="20"/>
        </w:rPr>
      </w:pPr>
    </w:p>
    <w:p w14:paraId="416BF6DA" w14:textId="65E9DCAA" w:rsidR="00EB3C5A" w:rsidRDefault="00EB3C5A" w:rsidP="00BA3366">
      <w:pPr>
        <w:rPr>
          <w:sz w:val="20"/>
          <w:szCs w:val="20"/>
        </w:rPr>
      </w:pPr>
    </w:p>
    <w:p w14:paraId="57C34CEF" w14:textId="7A6B4B3B" w:rsidR="00EB3C5A" w:rsidRDefault="00EB3C5A" w:rsidP="00BA3366">
      <w:pPr>
        <w:rPr>
          <w:sz w:val="20"/>
          <w:szCs w:val="20"/>
        </w:rPr>
      </w:pPr>
    </w:p>
    <w:p w14:paraId="0132118C" w14:textId="78D7C5C1" w:rsidR="00EB3C5A" w:rsidRDefault="00EB3C5A" w:rsidP="00BA3366">
      <w:pPr>
        <w:rPr>
          <w:sz w:val="20"/>
          <w:szCs w:val="20"/>
        </w:rPr>
      </w:pPr>
    </w:p>
    <w:p w14:paraId="08CA692A" w14:textId="58312C6D" w:rsidR="00EB3C5A" w:rsidRDefault="00EB3C5A" w:rsidP="00BA3366">
      <w:pPr>
        <w:rPr>
          <w:sz w:val="20"/>
          <w:szCs w:val="20"/>
        </w:rPr>
      </w:pPr>
    </w:p>
    <w:p w14:paraId="718225F7" w14:textId="28F762CD" w:rsidR="00EB3C5A" w:rsidRDefault="00EB3C5A" w:rsidP="00BA3366">
      <w:pPr>
        <w:rPr>
          <w:sz w:val="20"/>
          <w:szCs w:val="20"/>
        </w:rPr>
      </w:pPr>
    </w:p>
    <w:p w14:paraId="359625DE" w14:textId="5C3795DB" w:rsidR="00EB3C5A" w:rsidRDefault="00EB3C5A" w:rsidP="00BA3366">
      <w:pPr>
        <w:rPr>
          <w:sz w:val="20"/>
          <w:szCs w:val="20"/>
        </w:rPr>
      </w:pPr>
    </w:p>
    <w:p w14:paraId="5B7CD517" w14:textId="5F07A7B9" w:rsidR="00EB3C5A" w:rsidRDefault="00EB3C5A" w:rsidP="00BA3366">
      <w:pPr>
        <w:rPr>
          <w:sz w:val="20"/>
          <w:szCs w:val="20"/>
        </w:rPr>
      </w:pPr>
    </w:p>
    <w:p w14:paraId="43BA5247" w14:textId="5DF3411D" w:rsidR="00EB3C5A" w:rsidRDefault="00EB3C5A" w:rsidP="00BA3366">
      <w:pPr>
        <w:rPr>
          <w:sz w:val="20"/>
          <w:szCs w:val="20"/>
        </w:rPr>
      </w:pPr>
    </w:p>
    <w:p w14:paraId="5815CEC6" w14:textId="57AA6895" w:rsidR="00EB3C5A" w:rsidRDefault="00EB3C5A" w:rsidP="00BA3366">
      <w:pPr>
        <w:rPr>
          <w:sz w:val="20"/>
          <w:szCs w:val="20"/>
        </w:rPr>
      </w:pPr>
    </w:p>
    <w:p w14:paraId="3F7AF020" w14:textId="77777777" w:rsidR="00EB3C5A" w:rsidRPr="00EB3C5A" w:rsidRDefault="00EB3C5A" w:rsidP="00BA3366">
      <w:pPr>
        <w:rPr>
          <w:sz w:val="20"/>
          <w:szCs w:val="20"/>
        </w:rPr>
      </w:pPr>
    </w:p>
    <w:p w14:paraId="77CF1E90" w14:textId="77777777" w:rsidR="00EB3C5A" w:rsidRPr="00105A9A" w:rsidRDefault="00EB3C5A" w:rsidP="00BA3366">
      <w:pPr>
        <w:rPr>
          <w:rFonts w:eastAsia="Malgun Gothic"/>
          <w:lang w:val="en-GB"/>
        </w:rPr>
      </w:pPr>
    </w:p>
    <w:p w14:paraId="1FAB14EF" w14:textId="50AF455C" w:rsidR="00C91611" w:rsidRDefault="00C91611" w:rsidP="00BA3366">
      <w:pPr>
        <w:rPr>
          <w:sz w:val="20"/>
          <w:szCs w:val="20"/>
        </w:rPr>
      </w:pPr>
      <w:r>
        <w:rPr>
          <w:sz w:val="20"/>
          <w:szCs w:val="20"/>
        </w:rPr>
        <w:t xml:space="preserve">In 802.11ad, </w:t>
      </w:r>
      <w:r w:rsidR="00D05491">
        <w:rPr>
          <w:sz w:val="20"/>
          <w:szCs w:val="20"/>
        </w:rPr>
        <w:t xml:space="preserve">the </w:t>
      </w:r>
      <w:r>
        <w:rPr>
          <w:sz w:val="20"/>
          <w:szCs w:val="20"/>
        </w:rPr>
        <w:t xml:space="preserve">SIFS time is 3us, which is extremely small. </w:t>
      </w:r>
      <w:r w:rsidR="00A6081E">
        <w:rPr>
          <w:sz w:val="20"/>
          <w:szCs w:val="20"/>
        </w:rPr>
        <w:t xml:space="preserve">EN 302 567 did not adopt the same SIFS time as EN 301 893, to keep the regulation technology agnostic. </w:t>
      </w:r>
      <w:r>
        <w:rPr>
          <w:sz w:val="20"/>
          <w:szCs w:val="20"/>
        </w:rPr>
        <w:t xml:space="preserve">In addition, one shot CAT2 LBT is not defined in EN 302 567. Since RAN1 agreed that any gap is counted into the maximum 5ms COT, we recommend </w:t>
      </w:r>
      <w:r w:rsidR="005C1EB8">
        <w:rPr>
          <w:sz w:val="20"/>
          <w:szCs w:val="20"/>
        </w:rPr>
        <w:t xml:space="preserve">not to introduce a maximum gap </w:t>
      </w:r>
      <w:r w:rsidR="006642FB">
        <w:rPr>
          <w:sz w:val="20"/>
          <w:szCs w:val="20"/>
        </w:rPr>
        <w:t>in the COT sharing where responding equipment can skip CCA check</w:t>
      </w:r>
      <w:r w:rsidR="005C1EB8">
        <w:rPr>
          <w:sz w:val="20"/>
          <w:szCs w:val="20"/>
        </w:rPr>
        <w:t xml:space="preserve">. As a result, </w:t>
      </w:r>
      <w:r w:rsidR="00DB7037">
        <w:rPr>
          <w:sz w:val="20"/>
          <w:szCs w:val="20"/>
        </w:rPr>
        <w:t>there should be no</w:t>
      </w:r>
      <w:r w:rsidR="005C1EB8">
        <w:rPr>
          <w:sz w:val="20"/>
          <w:szCs w:val="20"/>
        </w:rPr>
        <w:t xml:space="preserve"> CAT2 LBT either in COT sharing.  </w:t>
      </w:r>
    </w:p>
    <w:p w14:paraId="7B27B35C" w14:textId="3D18D8F1" w:rsidR="001E7096" w:rsidRDefault="001E7096" w:rsidP="00BA3366">
      <w:pPr>
        <w:rPr>
          <w:rFonts w:eastAsia="Malgun Gothic"/>
          <w:lang w:val="en-GB"/>
        </w:rPr>
      </w:pPr>
    </w:p>
    <w:p w14:paraId="5AC35732" w14:textId="0C7A5ED5" w:rsidR="00E7609B" w:rsidRDefault="001E7096" w:rsidP="001E7096">
      <w:pPr>
        <w:rPr>
          <w:rFonts w:cs="Batang"/>
          <w:b/>
          <w:i/>
          <w:sz w:val="20"/>
          <w:szCs w:val="20"/>
          <w:lang w:eastAsia="en-US"/>
        </w:rPr>
      </w:pPr>
      <w:r w:rsidRPr="001E7096">
        <w:rPr>
          <w:sz w:val="20"/>
          <w:szCs w:val="20"/>
        </w:rPr>
        <w:t xml:space="preserve">With </w:t>
      </w:r>
      <w:r>
        <w:rPr>
          <w:sz w:val="20"/>
          <w:szCs w:val="20"/>
        </w:rPr>
        <w:t xml:space="preserve">no maximum gap defined, the UL CCA </w:t>
      </w:r>
      <w:proofErr w:type="gramStart"/>
      <w:r w:rsidR="002945FB">
        <w:rPr>
          <w:sz w:val="20"/>
          <w:szCs w:val="20"/>
        </w:rPr>
        <w:t>signaling</w:t>
      </w:r>
      <w:proofErr w:type="gramEnd"/>
      <w:r>
        <w:rPr>
          <w:sz w:val="20"/>
          <w:szCs w:val="20"/>
        </w:rPr>
        <w:t xml:space="preserve"> and CP extension can be simplified. 1 bit in DCI can be used to indicate whether </w:t>
      </w:r>
      <w:proofErr w:type="spellStart"/>
      <w:r>
        <w:rPr>
          <w:sz w:val="20"/>
          <w:szCs w:val="20"/>
        </w:rPr>
        <w:t>eCCA</w:t>
      </w:r>
      <w:proofErr w:type="spellEnd"/>
      <w:r>
        <w:rPr>
          <w:sz w:val="20"/>
          <w:szCs w:val="20"/>
        </w:rPr>
        <w:t xml:space="preserve"> or no LBT is needed before UL transmission. And there is no need</w:t>
      </w:r>
      <w:r w:rsidR="002945FB">
        <w:rPr>
          <w:sz w:val="20"/>
          <w:szCs w:val="20"/>
        </w:rPr>
        <w:t xml:space="preserve"> to use</w:t>
      </w:r>
      <w:r>
        <w:rPr>
          <w:sz w:val="20"/>
          <w:szCs w:val="20"/>
        </w:rPr>
        <w:t xml:space="preserve"> extended CP to align the OFDM symbol boundary. </w:t>
      </w:r>
    </w:p>
    <w:p w14:paraId="59BF432C" w14:textId="77777777" w:rsidR="00E7609B" w:rsidRPr="00D32285" w:rsidRDefault="00E7609B" w:rsidP="00BA3366">
      <w:pPr>
        <w:ind w:left="657"/>
        <w:rPr>
          <w:rFonts w:cs="Batang"/>
          <w:b/>
          <w:i/>
          <w:sz w:val="20"/>
          <w:szCs w:val="20"/>
          <w:lang w:eastAsia="en-US"/>
        </w:rPr>
      </w:pPr>
    </w:p>
    <w:p w14:paraId="75694793" w14:textId="5E3723E7" w:rsidR="00A6081E" w:rsidRDefault="005C1EB8" w:rsidP="005C1EB8">
      <w:pPr>
        <w:rPr>
          <w:rFonts w:cs="Batang"/>
          <w:b/>
          <w:i/>
          <w:sz w:val="20"/>
          <w:szCs w:val="20"/>
          <w:lang w:eastAsia="en-US"/>
        </w:rPr>
      </w:pPr>
      <w:r>
        <w:rPr>
          <w:rFonts w:cs="Batang"/>
          <w:b/>
          <w:i/>
          <w:sz w:val="20"/>
          <w:szCs w:val="20"/>
          <w:lang w:eastAsia="en-US"/>
        </w:rPr>
        <w:t xml:space="preserve">Proposal </w:t>
      </w:r>
      <w:r w:rsidR="00A6081E">
        <w:rPr>
          <w:rFonts w:cs="Batang"/>
          <w:b/>
          <w:i/>
          <w:sz w:val="20"/>
          <w:szCs w:val="20"/>
          <w:lang w:eastAsia="en-US"/>
        </w:rPr>
        <w:t>1</w:t>
      </w:r>
      <w:r w:rsidR="002945FB">
        <w:rPr>
          <w:rFonts w:cs="Batang"/>
          <w:b/>
          <w:i/>
          <w:sz w:val="20"/>
          <w:szCs w:val="20"/>
          <w:lang w:eastAsia="en-US"/>
        </w:rPr>
        <w:t>0</w:t>
      </w:r>
      <w:r>
        <w:rPr>
          <w:rFonts w:cs="Batang"/>
          <w:b/>
          <w:i/>
          <w:sz w:val="20"/>
          <w:szCs w:val="20"/>
          <w:lang w:eastAsia="en-US"/>
        </w:rPr>
        <w:t xml:space="preserve">: </w:t>
      </w:r>
      <w:r w:rsidRPr="005C1EB8">
        <w:rPr>
          <w:rFonts w:cs="Batang"/>
          <w:b/>
          <w:i/>
          <w:sz w:val="20"/>
          <w:szCs w:val="20"/>
          <w:lang w:eastAsia="en-US"/>
        </w:rPr>
        <w:t xml:space="preserve">Regulation </w:t>
      </w:r>
      <w:r w:rsidR="00A6081E">
        <w:rPr>
          <w:rFonts w:cs="Batang"/>
          <w:b/>
          <w:i/>
          <w:sz w:val="20"/>
          <w:szCs w:val="20"/>
          <w:lang w:eastAsia="en-US"/>
        </w:rPr>
        <w:t xml:space="preserve">does not define </w:t>
      </w:r>
      <w:r w:rsidR="003D0FB1">
        <w:rPr>
          <w:rFonts w:cs="Batang"/>
          <w:b/>
          <w:i/>
          <w:sz w:val="20"/>
          <w:szCs w:val="20"/>
          <w:lang w:eastAsia="en-US"/>
        </w:rPr>
        <w:t>max</w:t>
      </w:r>
      <w:r w:rsidRPr="005C1EB8">
        <w:rPr>
          <w:rFonts w:cs="Batang"/>
          <w:b/>
          <w:i/>
          <w:sz w:val="20"/>
          <w:szCs w:val="20"/>
          <w:lang w:eastAsia="en-US"/>
        </w:rPr>
        <w:t xml:space="preserve"> gap duration</w:t>
      </w:r>
      <w:r>
        <w:rPr>
          <w:rFonts w:cs="Batang"/>
          <w:b/>
          <w:i/>
          <w:sz w:val="20"/>
          <w:szCs w:val="20"/>
          <w:lang w:eastAsia="en-US"/>
        </w:rPr>
        <w:t xml:space="preserve"> in COT sharing</w:t>
      </w:r>
      <w:r w:rsidR="003D0FB1">
        <w:rPr>
          <w:rFonts w:cs="Batang"/>
          <w:b/>
          <w:i/>
          <w:sz w:val="20"/>
          <w:szCs w:val="20"/>
          <w:lang w:eastAsia="en-US"/>
        </w:rPr>
        <w:t xml:space="preserve">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0CE14BB6" w14:textId="77777777" w:rsidR="00A6081E" w:rsidRDefault="00A6081E" w:rsidP="005C1EB8">
      <w:pPr>
        <w:rPr>
          <w:rFonts w:cs="Batang"/>
          <w:b/>
          <w:i/>
          <w:sz w:val="20"/>
          <w:szCs w:val="20"/>
          <w:lang w:eastAsia="en-US"/>
        </w:rPr>
      </w:pPr>
    </w:p>
    <w:p w14:paraId="7F6D2DF6" w14:textId="552A7801" w:rsidR="00BA3366" w:rsidRDefault="00A6081E" w:rsidP="005C1EB8">
      <w:pPr>
        <w:rPr>
          <w:rFonts w:cs="Batang"/>
          <w:b/>
          <w:i/>
          <w:sz w:val="20"/>
          <w:szCs w:val="20"/>
          <w:lang w:eastAsia="en-US"/>
        </w:rPr>
      </w:pPr>
      <w:r>
        <w:rPr>
          <w:rFonts w:cs="Batang"/>
          <w:b/>
          <w:i/>
          <w:sz w:val="20"/>
          <w:szCs w:val="20"/>
          <w:lang w:eastAsia="en-US"/>
        </w:rPr>
        <w:t>Proposal 1</w:t>
      </w:r>
      <w:r w:rsidR="002945FB">
        <w:rPr>
          <w:rFonts w:cs="Batang"/>
          <w:b/>
          <w:i/>
          <w:sz w:val="20"/>
          <w:szCs w:val="20"/>
          <w:lang w:eastAsia="en-US"/>
        </w:rPr>
        <w:t>1</w:t>
      </w:r>
      <w:r>
        <w:rPr>
          <w:rFonts w:cs="Batang"/>
          <w:b/>
          <w:i/>
          <w:sz w:val="20"/>
          <w:szCs w:val="20"/>
          <w:lang w:eastAsia="en-US"/>
        </w:rPr>
        <w:t xml:space="preserve">: No CAT-2 LBT needs to be defined for COT sharing.  </w:t>
      </w:r>
    </w:p>
    <w:p w14:paraId="56795F8A" w14:textId="09531B16" w:rsidR="001E7096" w:rsidRDefault="001E7096" w:rsidP="005C1EB8">
      <w:pPr>
        <w:rPr>
          <w:rFonts w:cs="Batang"/>
          <w:b/>
          <w:i/>
          <w:sz w:val="20"/>
          <w:szCs w:val="20"/>
          <w:lang w:eastAsia="en-US"/>
        </w:rPr>
      </w:pPr>
    </w:p>
    <w:p w14:paraId="5442C853" w14:textId="215B6AEC" w:rsidR="001E7096" w:rsidRDefault="001E7096" w:rsidP="001E7096">
      <w:pPr>
        <w:rPr>
          <w:rFonts w:cs="Batang"/>
          <w:b/>
          <w:i/>
          <w:sz w:val="20"/>
          <w:szCs w:val="20"/>
          <w:lang w:eastAsia="en-US"/>
        </w:rPr>
      </w:pPr>
      <w:r>
        <w:rPr>
          <w:rFonts w:cs="Batang"/>
          <w:b/>
          <w:i/>
          <w:sz w:val="20"/>
          <w:szCs w:val="20"/>
          <w:lang w:eastAsia="en-US"/>
        </w:rPr>
        <w:t>Proposal 1</w:t>
      </w:r>
      <w:r w:rsidR="002945FB">
        <w:rPr>
          <w:rFonts w:cs="Batang"/>
          <w:b/>
          <w:i/>
          <w:sz w:val="20"/>
          <w:szCs w:val="20"/>
          <w:lang w:eastAsia="en-US"/>
        </w:rPr>
        <w:t>2</w:t>
      </w:r>
      <w:r>
        <w:rPr>
          <w:rFonts w:cs="Batang"/>
          <w:b/>
          <w:i/>
          <w:sz w:val="20"/>
          <w:szCs w:val="20"/>
          <w:lang w:eastAsia="en-US"/>
        </w:rPr>
        <w:t xml:space="preserve">: </w:t>
      </w:r>
      <w:r w:rsidRPr="001E7096">
        <w:rPr>
          <w:rFonts w:cs="Batang"/>
          <w:b/>
          <w:i/>
          <w:sz w:val="20"/>
          <w:szCs w:val="20"/>
          <w:lang w:eastAsia="en-US"/>
        </w:rPr>
        <w:t xml:space="preserve">1 bit in DCI to indicate whether </w:t>
      </w:r>
      <w:proofErr w:type="spellStart"/>
      <w:r w:rsidRPr="001E7096">
        <w:rPr>
          <w:rFonts w:cs="Batang"/>
          <w:b/>
          <w:i/>
          <w:sz w:val="20"/>
          <w:szCs w:val="20"/>
          <w:lang w:eastAsia="en-US"/>
        </w:rPr>
        <w:t>eCCA</w:t>
      </w:r>
      <w:proofErr w:type="spellEnd"/>
      <w:r w:rsidRPr="001E7096">
        <w:rPr>
          <w:rFonts w:cs="Batang"/>
          <w:b/>
          <w:i/>
          <w:sz w:val="20"/>
          <w:szCs w:val="20"/>
          <w:lang w:eastAsia="en-US"/>
        </w:rPr>
        <w:t xml:space="preserve"> or no LBT before UL transmission.  No CP extension is needed.</w:t>
      </w:r>
    </w:p>
    <w:p w14:paraId="732DE562" w14:textId="77777777" w:rsidR="008737A2" w:rsidRPr="0006221A" w:rsidRDefault="008737A2" w:rsidP="0006221A"/>
    <w:p w14:paraId="1B3197B8" w14:textId="619D645A" w:rsidR="00A6081E" w:rsidRDefault="00A6081E" w:rsidP="00EB7E5B">
      <w:pPr>
        <w:pStyle w:val="Heading2"/>
        <w:rPr>
          <w:sz w:val="28"/>
          <w:szCs w:val="28"/>
        </w:rPr>
      </w:pPr>
      <w:r>
        <w:rPr>
          <w:sz w:val="28"/>
          <w:szCs w:val="28"/>
        </w:rPr>
        <w:t xml:space="preserve">Receiver assisted </w:t>
      </w:r>
      <w:r w:rsidR="00C5210C">
        <w:rPr>
          <w:sz w:val="28"/>
          <w:szCs w:val="28"/>
        </w:rPr>
        <w:t xml:space="preserve">channel access  </w:t>
      </w:r>
      <w:r>
        <w:rPr>
          <w:sz w:val="28"/>
          <w:szCs w:val="28"/>
        </w:rPr>
        <w:t xml:space="preserve"> </w:t>
      </w:r>
    </w:p>
    <w:p w14:paraId="603A7BBB" w14:textId="1964E789" w:rsidR="008D4078" w:rsidRDefault="00C5210C" w:rsidP="008D4078">
      <w:r>
        <w:rPr>
          <w:sz w:val="20"/>
          <w:szCs w:val="20"/>
          <w:lang w:val="en-GB"/>
        </w:rPr>
        <w:t>Receiver</w:t>
      </w:r>
      <w:r w:rsidRPr="00C5210C">
        <w:rPr>
          <w:sz w:val="20"/>
          <w:szCs w:val="20"/>
          <w:lang w:val="en-GB"/>
        </w:rPr>
        <w:t xml:space="preserve"> assisted channel access and interference management schemes have been considered</w:t>
      </w:r>
      <w:r>
        <w:rPr>
          <w:sz w:val="20"/>
          <w:szCs w:val="20"/>
          <w:lang w:val="en-GB"/>
        </w:rPr>
        <w:t>. The assisted information include</w:t>
      </w:r>
      <w:r w:rsidR="005D4EB1">
        <w:rPr>
          <w:sz w:val="20"/>
          <w:szCs w:val="20"/>
          <w:lang w:val="en-GB"/>
        </w:rPr>
        <w:t>s</w:t>
      </w:r>
      <w:r>
        <w:rPr>
          <w:sz w:val="20"/>
          <w:szCs w:val="20"/>
          <w:lang w:val="en-GB"/>
        </w:rPr>
        <w:t xml:space="preserve"> both long term sensing and </w:t>
      </w:r>
      <w:r w:rsidR="005D4EB1">
        <w:rPr>
          <w:sz w:val="20"/>
          <w:szCs w:val="20"/>
          <w:lang w:val="en-GB"/>
        </w:rPr>
        <w:t>short-term</w:t>
      </w:r>
      <w:r>
        <w:rPr>
          <w:sz w:val="20"/>
          <w:szCs w:val="20"/>
          <w:lang w:val="en-GB"/>
        </w:rPr>
        <w:t xml:space="preserve"> sensing. </w:t>
      </w:r>
      <w:r w:rsidR="005D4EB1">
        <w:rPr>
          <w:sz w:val="20"/>
          <w:szCs w:val="20"/>
          <w:lang w:val="en-GB"/>
        </w:rPr>
        <w:t>S</w:t>
      </w:r>
      <w:r>
        <w:rPr>
          <w:sz w:val="20"/>
          <w:szCs w:val="20"/>
          <w:lang w:val="en-GB"/>
        </w:rPr>
        <w:t xml:space="preserve">ummary of options are captured in 104e </w:t>
      </w:r>
      <w:r>
        <w:rPr>
          <w:sz w:val="20"/>
          <w:szCs w:val="20"/>
          <w:lang w:val="en-GB"/>
        </w:rPr>
        <w:lastRenderedPageBreak/>
        <w:t>agreement</w:t>
      </w:r>
      <w:r w:rsidR="00245401">
        <w:rPr>
          <w:sz w:val="20"/>
          <w:szCs w:val="20"/>
          <w:lang w:val="en-GB"/>
        </w:rPr>
        <w:t xml:space="preserve">, where Alt 1 is L3-RSSI which is long term sensing, and Alt-2 and Alt-3 are L1 report which is short term sensing. </w:t>
      </w:r>
      <w:r>
        <w:rPr>
          <w:sz w:val="20"/>
          <w:szCs w:val="20"/>
          <w:lang w:val="en-GB"/>
        </w:rPr>
        <w:t xml:space="preserve">  </w:t>
      </w:r>
    </w:p>
    <w:p w14:paraId="4B4F1B84" w14:textId="77777777" w:rsidR="008D4078" w:rsidRPr="008D4078" w:rsidRDefault="008D4078" w:rsidP="008D4078"/>
    <w:p w14:paraId="124F9B0D" w14:textId="6A5A819A" w:rsidR="00A6081E" w:rsidRDefault="00A6081E" w:rsidP="00A6081E">
      <w:pPr>
        <w:pStyle w:val="Heading2"/>
        <w:numPr>
          <w:ilvl w:val="0"/>
          <w:numId w:val="0"/>
        </w:numPr>
        <w:rPr>
          <w:sz w:val="28"/>
          <w:szCs w:val="28"/>
        </w:rPr>
      </w:pPr>
      <w:r>
        <w:rPr>
          <w:noProof/>
          <w:sz w:val="28"/>
          <w:szCs w:val="28"/>
        </w:rPr>
        <mc:AlternateContent>
          <mc:Choice Requires="wps">
            <w:drawing>
              <wp:anchor distT="0" distB="0" distL="114300" distR="114300" simplePos="0" relativeHeight="251663360" behindDoc="0" locked="0" layoutInCell="1" allowOverlap="1" wp14:anchorId="2D2AF27F" wp14:editId="5C3F913D">
                <wp:simplePos x="0" y="0"/>
                <wp:positionH relativeFrom="column">
                  <wp:posOffset>0</wp:posOffset>
                </wp:positionH>
                <wp:positionV relativeFrom="paragraph">
                  <wp:posOffset>54555</wp:posOffset>
                </wp:positionV>
                <wp:extent cx="5727700" cy="1311965"/>
                <wp:effectExtent l="0" t="0" r="12700" b="8890"/>
                <wp:wrapNone/>
                <wp:docPr id="9" name="Text Box 9"/>
                <wp:cNvGraphicFramePr/>
                <a:graphic xmlns:a="http://schemas.openxmlformats.org/drawingml/2006/main">
                  <a:graphicData uri="http://schemas.microsoft.com/office/word/2010/wordprocessingShape">
                    <wps:wsp>
                      <wps:cNvSpPr txBox="1"/>
                      <wps:spPr>
                        <a:xfrm>
                          <a:off x="0" y="0"/>
                          <a:ext cx="5727700" cy="1311965"/>
                        </a:xfrm>
                        <a:prstGeom prst="rect">
                          <a:avLst/>
                        </a:prstGeom>
                        <a:solidFill>
                          <a:schemeClr val="lt1"/>
                        </a:solidFill>
                        <a:ln w="6350">
                          <a:solidFill>
                            <a:prstClr val="black"/>
                          </a:solidFill>
                        </a:ln>
                      </wps:spPr>
                      <wps:txbx>
                        <w:txbxContent>
                          <w:p w14:paraId="4CE42D07" w14:textId="77777777" w:rsidR="00A6081E" w:rsidRPr="00A6081E" w:rsidRDefault="00A6081E" w:rsidP="00A6081E">
                            <w:pPr>
                              <w:rPr>
                                <w:rFonts w:cs="Times"/>
                                <w:color w:val="000000"/>
                                <w:sz w:val="20"/>
                                <w:szCs w:val="20"/>
                              </w:rPr>
                            </w:pPr>
                            <w:r w:rsidRPr="00A6081E">
                              <w:rPr>
                                <w:rFonts w:cs="Times"/>
                                <w:color w:val="000000"/>
                                <w:sz w:val="20"/>
                                <w:szCs w:val="20"/>
                              </w:rPr>
                              <w:t>For receiver to provide assistance, channel sensing and reporting need to be performed. The following set of tools can be considered for further discussion</w:t>
                            </w:r>
                          </w:p>
                          <w:p w14:paraId="68A048E5"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Alt 1. Legacy RSSI measurement and reporting with possible enhancements</w:t>
                            </w:r>
                          </w:p>
                          <w:p w14:paraId="681973D9"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2. AP-CSI report </w:t>
                            </w:r>
                            <w:r w:rsidRPr="00A6081E">
                              <w:rPr>
                                <w:rFonts w:cs="Times"/>
                                <w:szCs w:val="20"/>
                              </w:rPr>
                              <w:t>with possible enhancements</w:t>
                            </w:r>
                          </w:p>
                          <w:p w14:paraId="337E32EF"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3. LBT at receiver </w:t>
                            </w:r>
                          </w:p>
                          <w:p w14:paraId="0B74D245"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3.1 </w:t>
                            </w:r>
                            <w:proofErr w:type="spellStart"/>
                            <w:r w:rsidRPr="00A6081E">
                              <w:rPr>
                                <w:rFonts w:cs="Times"/>
                                <w:color w:val="000000"/>
                                <w:szCs w:val="20"/>
                              </w:rPr>
                              <w:t>eCCA</w:t>
                            </w:r>
                            <w:proofErr w:type="spellEnd"/>
                            <w:r w:rsidRPr="00A6081E">
                              <w:rPr>
                                <w:rFonts w:cs="Times"/>
                                <w:color w:val="000000"/>
                                <w:szCs w:val="20"/>
                              </w:rPr>
                              <w:t xml:space="preserve"> </w:t>
                            </w:r>
                          </w:p>
                          <w:p w14:paraId="1BB35392"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3.2 Cat2 LBT </w:t>
                            </w:r>
                          </w:p>
                          <w:p w14:paraId="6AE263BD" w14:textId="77777777" w:rsidR="00A6081E" w:rsidRDefault="00A608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2AF27F" id="Text Box 9" o:spid="_x0000_s1033" type="#_x0000_t202" style="position:absolute;margin-left:0;margin-top:4.3pt;width:451pt;height:103.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" fillcolor="white [3201]" strokeweight=".5pt">
                <v:textbox>
                  <w:txbxContent>
                    <w:p w14:paraId="4CE42D07" w14:textId="77777777" w:rsidR="00A6081E" w:rsidRPr="00A6081E" w:rsidRDefault="00A6081E" w:rsidP="00A6081E">
                      <w:pPr>
                        <w:rPr>
                          <w:rFonts w:cs="Times"/>
                          <w:color w:val="000000"/>
                          <w:sz w:val="20"/>
                          <w:szCs w:val="20"/>
                        </w:rPr>
                      </w:pPr>
                      <w:r w:rsidRPr="00A6081E">
                        <w:rPr>
                          <w:rFonts w:cs="Times"/>
                          <w:color w:val="000000"/>
                          <w:sz w:val="20"/>
                          <w:szCs w:val="20"/>
                        </w:rPr>
                        <w:t>For receiver to provide assistance, channel sensing and reporting need to be performed. The following set of tools can be considered for further discussion</w:t>
                      </w:r>
                    </w:p>
                    <w:p w14:paraId="68A048E5"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Alt 1. Legacy RSSI measurement and reporting with possible enhancements</w:t>
                      </w:r>
                    </w:p>
                    <w:p w14:paraId="681973D9"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2. AP-CSI report </w:t>
                      </w:r>
                      <w:r w:rsidRPr="00A6081E">
                        <w:rPr>
                          <w:rFonts w:cs="Times"/>
                          <w:szCs w:val="20"/>
                        </w:rPr>
                        <w:t>with possible enhancements</w:t>
                      </w:r>
                    </w:p>
                    <w:p w14:paraId="337E32EF" w14:textId="77777777" w:rsidR="00A6081E" w:rsidRPr="00A6081E" w:rsidRDefault="00A6081E" w:rsidP="00E349E8">
                      <w:pPr>
                        <w:pStyle w:val="ListParagraph"/>
                        <w:numPr>
                          <w:ilvl w:val="0"/>
                          <w:numId w:val="6"/>
                        </w:numPr>
                        <w:overflowPunct w:val="0"/>
                        <w:snapToGrid w:val="0"/>
                        <w:spacing w:line="252" w:lineRule="auto"/>
                        <w:ind w:leftChars="0"/>
                        <w:rPr>
                          <w:rFonts w:cs="Times"/>
                          <w:color w:val="000000"/>
                          <w:szCs w:val="20"/>
                        </w:rPr>
                      </w:pPr>
                      <w:r w:rsidRPr="00A6081E">
                        <w:rPr>
                          <w:rFonts w:cs="Times"/>
                          <w:color w:val="000000"/>
                          <w:szCs w:val="20"/>
                        </w:rPr>
                        <w:t xml:space="preserve">Alt 3. LBT at receiver </w:t>
                      </w:r>
                    </w:p>
                    <w:p w14:paraId="0B74D245"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3.1 </w:t>
                      </w:r>
                      <w:proofErr w:type="spellStart"/>
                      <w:r w:rsidRPr="00A6081E">
                        <w:rPr>
                          <w:rFonts w:cs="Times"/>
                          <w:color w:val="000000"/>
                          <w:szCs w:val="20"/>
                        </w:rPr>
                        <w:t>eCCA</w:t>
                      </w:r>
                      <w:proofErr w:type="spellEnd"/>
                      <w:r w:rsidRPr="00A6081E">
                        <w:rPr>
                          <w:rFonts w:cs="Times"/>
                          <w:color w:val="000000"/>
                          <w:szCs w:val="20"/>
                        </w:rPr>
                        <w:t xml:space="preserve"> </w:t>
                      </w:r>
                    </w:p>
                    <w:p w14:paraId="1BB35392" w14:textId="77777777" w:rsidR="00A6081E" w:rsidRPr="00A6081E" w:rsidRDefault="00A6081E" w:rsidP="00E349E8">
                      <w:pPr>
                        <w:pStyle w:val="ListParagraph"/>
                        <w:numPr>
                          <w:ilvl w:val="1"/>
                          <w:numId w:val="6"/>
                        </w:numPr>
                        <w:overflowPunct w:val="0"/>
                        <w:snapToGrid w:val="0"/>
                        <w:spacing w:line="252" w:lineRule="auto"/>
                        <w:ind w:leftChars="0"/>
                        <w:rPr>
                          <w:rFonts w:cs="Times"/>
                          <w:color w:val="000000"/>
                          <w:szCs w:val="20"/>
                        </w:rPr>
                      </w:pPr>
                      <w:r w:rsidRPr="00A6081E">
                        <w:rPr>
                          <w:rFonts w:cs="Times"/>
                          <w:color w:val="000000"/>
                          <w:szCs w:val="20"/>
                        </w:rPr>
                        <w:t xml:space="preserve">Alt 3.2 Cat2 LBT </w:t>
                      </w:r>
                    </w:p>
                    <w:p w14:paraId="6AE263BD" w14:textId="77777777" w:rsidR="00A6081E" w:rsidRDefault="00A6081E"/>
                  </w:txbxContent>
                </v:textbox>
              </v:shape>
            </w:pict>
          </mc:Fallback>
        </mc:AlternateContent>
      </w:r>
    </w:p>
    <w:p w14:paraId="67C3AE25" w14:textId="58FCAD43" w:rsidR="00A6081E" w:rsidRDefault="00A6081E" w:rsidP="00A6081E"/>
    <w:p w14:paraId="708FCBCA" w14:textId="5789E62A" w:rsidR="00A6081E" w:rsidRDefault="00A6081E" w:rsidP="00A6081E"/>
    <w:p w14:paraId="604FB4BE" w14:textId="6CD5D4E8" w:rsidR="00A6081E" w:rsidRDefault="00A6081E" w:rsidP="00A6081E"/>
    <w:p w14:paraId="6255BA18" w14:textId="0DD127A1" w:rsidR="00A6081E" w:rsidRDefault="00A6081E" w:rsidP="00A6081E"/>
    <w:p w14:paraId="2BE9F719" w14:textId="49B948FB" w:rsidR="00A6081E" w:rsidRDefault="00A6081E" w:rsidP="00A6081E"/>
    <w:p w14:paraId="6431A949" w14:textId="77777777" w:rsidR="00A6081E" w:rsidRPr="00A6081E" w:rsidRDefault="00A6081E" w:rsidP="00A6081E"/>
    <w:p w14:paraId="2235B33B" w14:textId="4AFC986A" w:rsidR="00245401" w:rsidRDefault="00245401" w:rsidP="00913F42">
      <w:pPr>
        <w:pStyle w:val="0Maintext"/>
        <w:spacing w:after="120"/>
        <w:ind w:firstLine="0"/>
        <w:jc w:val="left"/>
      </w:pPr>
      <w:r>
        <w:rPr>
          <w:noProof/>
        </w:rPr>
        <mc:AlternateContent>
          <mc:Choice Requires="wps">
            <w:drawing>
              <wp:anchor distT="0" distB="0" distL="114300" distR="114300" simplePos="0" relativeHeight="251672576" behindDoc="0" locked="0" layoutInCell="1" allowOverlap="1" wp14:anchorId="576FFE50" wp14:editId="4F08A7B9">
                <wp:simplePos x="0" y="0"/>
                <wp:positionH relativeFrom="column">
                  <wp:posOffset>0</wp:posOffset>
                </wp:positionH>
                <wp:positionV relativeFrom="paragraph">
                  <wp:posOffset>259484</wp:posOffset>
                </wp:positionV>
                <wp:extent cx="5727700" cy="951570"/>
                <wp:effectExtent l="0" t="0" r="12700" b="13970"/>
                <wp:wrapNone/>
                <wp:docPr id="11" name="Text Box 11"/>
                <wp:cNvGraphicFramePr/>
                <a:graphic xmlns:a="http://schemas.openxmlformats.org/drawingml/2006/main">
                  <a:graphicData uri="http://schemas.microsoft.com/office/word/2010/wordprocessingShape">
                    <wps:wsp>
                      <wps:cNvSpPr txBox="1"/>
                      <wps:spPr>
                        <a:xfrm>
                          <a:off x="0" y="0"/>
                          <a:ext cx="5727700" cy="951570"/>
                        </a:xfrm>
                        <a:prstGeom prst="rect">
                          <a:avLst/>
                        </a:prstGeom>
                        <a:solidFill>
                          <a:schemeClr val="lt1"/>
                        </a:solidFill>
                        <a:ln w="6350">
                          <a:solidFill>
                            <a:prstClr val="black"/>
                          </a:solidFill>
                        </a:ln>
                      </wps:spPr>
                      <wps:txbx>
                        <w:txbxContent>
                          <w:p w14:paraId="16384F9B" w14:textId="77777777" w:rsidR="00245401" w:rsidRPr="00245401" w:rsidRDefault="00245401" w:rsidP="00245401">
                            <w:pPr>
                              <w:rPr>
                                <w:rFonts w:cs="Batang"/>
                                <w:sz w:val="20"/>
                                <w:szCs w:val="20"/>
                                <w:lang w:val="en-GB" w:eastAsia="en-US"/>
                              </w:rPr>
                            </w:pPr>
                            <w:r w:rsidRPr="00245401">
                              <w:rPr>
                                <w:rFonts w:cs="Batang"/>
                                <w:sz w:val="20"/>
                                <w:szCs w:val="20"/>
                                <w:lang w:val="en-GB" w:eastAsia="en-US"/>
                              </w:rPr>
                              <w:t xml:space="preserve">For regions where LBT is not mandated, </w:t>
                            </w:r>
                            <w:proofErr w:type="spellStart"/>
                            <w:r w:rsidRPr="00245401">
                              <w:rPr>
                                <w:rFonts w:cs="Batang"/>
                                <w:sz w:val="20"/>
                                <w:szCs w:val="20"/>
                                <w:lang w:val="en-GB" w:eastAsia="en-US"/>
                              </w:rPr>
                              <w:t>gNB</w:t>
                            </w:r>
                            <w:proofErr w:type="spellEnd"/>
                            <w:r w:rsidRPr="00245401">
                              <w:rPr>
                                <w:rFonts w:cs="Batang"/>
                                <w:sz w:val="20"/>
                                <w:szCs w:val="20"/>
                                <w:lang w:val="en-GB" w:eastAsia="en-US"/>
                              </w:rPr>
                              <w:t xml:space="preserve"> should indicate to the UE this </w:t>
                            </w:r>
                            <w:proofErr w:type="spellStart"/>
                            <w:r w:rsidRPr="00245401">
                              <w:rPr>
                                <w:rFonts w:cs="Batang"/>
                                <w:sz w:val="20"/>
                                <w:szCs w:val="20"/>
                                <w:lang w:val="en-GB" w:eastAsia="en-US"/>
                              </w:rPr>
                              <w:t>gNB</w:t>
                            </w:r>
                            <w:proofErr w:type="spellEnd"/>
                            <w:r w:rsidRPr="00245401">
                              <w:rPr>
                                <w:rFonts w:cs="Batang"/>
                                <w:sz w:val="20"/>
                                <w:szCs w:val="20"/>
                                <w:lang w:val="en-GB" w:eastAsia="en-US"/>
                              </w:rPr>
                              <w:t>-UE connection is operating in LBT mode or no-LBT mode</w:t>
                            </w:r>
                          </w:p>
                          <w:p w14:paraId="0952AA4E" w14:textId="77777777" w:rsidR="00245401" w:rsidRPr="00245401" w:rsidRDefault="00245401" w:rsidP="00245401">
                            <w:pPr>
                              <w:pStyle w:val="ListParagraph"/>
                              <w:numPr>
                                <w:ilvl w:val="0"/>
                                <w:numId w:val="14"/>
                              </w:numPr>
                              <w:kinsoku w:val="0"/>
                              <w:overflowPunct w:val="0"/>
                              <w:adjustRightInd w:val="0"/>
                              <w:spacing w:after="60" w:line="259" w:lineRule="auto"/>
                              <w:ind w:leftChars="0"/>
                              <w:textAlignment w:val="baseline"/>
                              <w:rPr>
                                <w:rFonts w:ascii="Times New Roman" w:eastAsia="Times New Roman" w:hAnsi="Times New Roman" w:cs="Batang"/>
                                <w:szCs w:val="20"/>
                                <w:lang w:eastAsia="en-US"/>
                              </w:rPr>
                            </w:pPr>
                            <w:r w:rsidRPr="00245401">
                              <w:rPr>
                                <w:rFonts w:ascii="Times New Roman" w:eastAsia="Times New Roman" w:hAnsi="Times New Roman" w:cs="Batang"/>
                                <w:szCs w:val="20"/>
                                <w:lang w:eastAsia="en-US"/>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245401">
                              <w:rPr>
                                <w:rFonts w:ascii="Times New Roman" w:eastAsia="Times New Roman" w:hAnsi="Times New Roman" w:cs="Batang"/>
                                <w:szCs w:val="20"/>
                                <w:lang w:eastAsia="en-US"/>
                              </w:rPr>
                              <w:t>gNB</w:t>
                            </w:r>
                            <w:proofErr w:type="spellEnd"/>
                            <w:r w:rsidRPr="00245401">
                              <w:rPr>
                                <w:rFonts w:ascii="Times New Roman" w:eastAsia="Times New Roman" w:hAnsi="Times New Roman" w:cs="Batang"/>
                                <w:szCs w:val="20"/>
                                <w:lang w:eastAsia="en-US"/>
                              </w:rPr>
                              <w:t xml:space="preserve"> indication</w:t>
                            </w:r>
                          </w:p>
                          <w:p w14:paraId="4A433475" w14:textId="77777777" w:rsidR="00245401" w:rsidRDefault="002454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6FFE50" id="Text Box 11" o:spid="_x0000_s1034" type="#_x0000_t202" style="position:absolute;margin-left:0;margin-top:20.45pt;width:451pt;height:74.9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" fillcolor="white [3201]" strokeweight=".5pt">
                <v:textbox>
                  <w:txbxContent>
                    <w:p w14:paraId="16384F9B" w14:textId="77777777" w:rsidR="00245401" w:rsidRPr="00245401" w:rsidRDefault="00245401" w:rsidP="00245401">
                      <w:pPr>
                        <w:rPr>
                          <w:rFonts w:cs="Batang"/>
                          <w:sz w:val="20"/>
                          <w:szCs w:val="20"/>
                          <w:lang w:val="en-GB" w:eastAsia="en-US"/>
                        </w:rPr>
                      </w:pPr>
                      <w:r w:rsidRPr="00245401">
                        <w:rPr>
                          <w:rFonts w:cs="Batang"/>
                          <w:sz w:val="20"/>
                          <w:szCs w:val="20"/>
                          <w:lang w:val="en-GB" w:eastAsia="en-US"/>
                        </w:rPr>
                        <w:t xml:space="preserve">For regions where LBT is not mandated, </w:t>
                      </w:r>
                      <w:proofErr w:type="spellStart"/>
                      <w:r w:rsidRPr="00245401">
                        <w:rPr>
                          <w:rFonts w:cs="Batang"/>
                          <w:sz w:val="20"/>
                          <w:szCs w:val="20"/>
                          <w:lang w:val="en-GB" w:eastAsia="en-US"/>
                        </w:rPr>
                        <w:t>gNB</w:t>
                      </w:r>
                      <w:proofErr w:type="spellEnd"/>
                      <w:r w:rsidRPr="00245401">
                        <w:rPr>
                          <w:rFonts w:cs="Batang"/>
                          <w:sz w:val="20"/>
                          <w:szCs w:val="20"/>
                          <w:lang w:val="en-GB" w:eastAsia="en-US"/>
                        </w:rPr>
                        <w:t xml:space="preserve"> should indicate to the UE this </w:t>
                      </w:r>
                      <w:proofErr w:type="spellStart"/>
                      <w:r w:rsidRPr="00245401">
                        <w:rPr>
                          <w:rFonts w:cs="Batang"/>
                          <w:sz w:val="20"/>
                          <w:szCs w:val="20"/>
                          <w:lang w:val="en-GB" w:eastAsia="en-US"/>
                        </w:rPr>
                        <w:t>gNB</w:t>
                      </w:r>
                      <w:proofErr w:type="spellEnd"/>
                      <w:r w:rsidRPr="00245401">
                        <w:rPr>
                          <w:rFonts w:cs="Batang"/>
                          <w:sz w:val="20"/>
                          <w:szCs w:val="20"/>
                          <w:lang w:val="en-GB" w:eastAsia="en-US"/>
                        </w:rPr>
                        <w:t>-UE connection is operating in LBT mode or no-LBT mode</w:t>
                      </w:r>
                    </w:p>
                    <w:p w14:paraId="0952AA4E" w14:textId="77777777" w:rsidR="00245401" w:rsidRPr="00245401" w:rsidRDefault="00245401" w:rsidP="00245401">
                      <w:pPr>
                        <w:pStyle w:val="ListParagraph"/>
                        <w:numPr>
                          <w:ilvl w:val="0"/>
                          <w:numId w:val="14"/>
                        </w:numPr>
                        <w:kinsoku w:val="0"/>
                        <w:overflowPunct w:val="0"/>
                        <w:adjustRightInd w:val="0"/>
                        <w:spacing w:after="60" w:line="259" w:lineRule="auto"/>
                        <w:ind w:leftChars="0"/>
                        <w:textAlignment w:val="baseline"/>
                        <w:rPr>
                          <w:rFonts w:ascii="Times New Roman" w:eastAsia="Times New Roman" w:hAnsi="Times New Roman" w:cs="Batang"/>
                          <w:szCs w:val="20"/>
                          <w:lang w:eastAsia="en-US"/>
                        </w:rPr>
                      </w:pPr>
                      <w:r w:rsidRPr="00245401">
                        <w:rPr>
                          <w:rFonts w:ascii="Times New Roman" w:eastAsia="Times New Roman" w:hAnsi="Times New Roman" w:cs="Batang"/>
                          <w:szCs w:val="20"/>
                          <w:lang w:eastAsia="en-US"/>
                        </w:rPr>
                        <w:t xml:space="preserve">Support both cell specific (common for all UEs in a cell as part of system information or dedicated RRC signalling or both) and UE specific (can be different for different UEs in a cell as part of UE-specific RRC configuration) </w:t>
                      </w:r>
                      <w:proofErr w:type="spellStart"/>
                      <w:r w:rsidRPr="00245401">
                        <w:rPr>
                          <w:rFonts w:ascii="Times New Roman" w:eastAsia="Times New Roman" w:hAnsi="Times New Roman" w:cs="Batang"/>
                          <w:szCs w:val="20"/>
                          <w:lang w:eastAsia="en-US"/>
                        </w:rPr>
                        <w:t>gNB</w:t>
                      </w:r>
                      <w:proofErr w:type="spellEnd"/>
                      <w:r w:rsidRPr="00245401">
                        <w:rPr>
                          <w:rFonts w:ascii="Times New Roman" w:eastAsia="Times New Roman" w:hAnsi="Times New Roman" w:cs="Batang"/>
                          <w:szCs w:val="20"/>
                          <w:lang w:eastAsia="en-US"/>
                        </w:rPr>
                        <w:t xml:space="preserve"> indication</w:t>
                      </w:r>
                    </w:p>
                    <w:p w14:paraId="4A433475" w14:textId="77777777" w:rsidR="00245401" w:rsidRDefault="00245401"/>
                  </w:txbxContent>
                </v:textbox>
              </v:shape>
            </w:pict>
          </mc:Fallback>
        </mc:AlternateContent>
      </w:r>
      <w:r>
        <w:t xml:space="preserve">It is also agreed in 105e that  </w:t>
      </w:r>
    </w:p>
    <w:p w14:paraId="32C3E9D6" w14:textId="77777777" w:rsidR="00245401" w:rsidRDefault="00245401" w:rsidP="00913F42">
      <w:pPr>
        <w:pStyle w:val="0Maintext"/>
        <w:spacing w:after="120"/>
        <w:ind w:firstLine="0"/>
        <w:jc w:val="left"/>
      </w:pPr>
    </w:p>
    <w:p w14:paraId="77D4E7D7" w14:textId="77777777" w:rsidR="00245401" w:rsidRDefault="00245401" w:rsidP="00913F42">
      <w:pPr>
        <w:pStyle w:val="0Maintext"/>
        <w:spacing w:after="120"/>
        <w:ind w:firstLine="0"/>
        <w:jc w:val="left"/>
      </w:pPr>
    </w:p>
    <w:p w14:paraId="4D71E58F" w14:textId="20EE7A42" w:rsidR="00245401" w:rsidRDefault="00245401" w:rsidP="00913F42">
      <w:pPr>
        <w:pStyle w:val="0Maintext"/>
        <w:spacing w:after="120"/>
        <w:ind w:firstLine="0"/>
        <w:jc w:val="left"/>
      </w:pPr>
      <w:r>
        <w:t xml:space="preserve"> </w:t>
      </w:r>
    </w:p>
    <w:p w14:paraId="298626FA" w14:textId="4DD7D1F5" w:rsidR="00913F42" w:rsidRDefault="006E0D41" w:rsidP="00913F42">
      <w:pPr>
        <w:pStyle w:val="0Maintext"/>
        <w:spacing w:after="120"/>
        <w:ind w:firstLine="0"/>
        <w:jc w:val="left"/>
      </w:pPr>
      <w:r>
        <w:t>To assist</w:t>
      </w:r>
      <w:r w:rsidR="003A1B92">
        <w:t xml:space="preserve"> the</w:t>
      </w:r>
      <w:r>
        <w:t xml:space="preserve"> </w:t>
      </w:r>
      <w:proofErr w:type="spellStart"/>
      <w:r>
        <w:t>gNB</w:t>
      </w:r>
      <w:proofErr w:type="spellEnd"/>
      <w:r>
        <w:t xml:space="preserve"> decision on whether the </w:t>
      </w:r>
      <w:proofErr w:type="spellStart"/>
      <w:r>
        <w:t>gNB</w:t>
      </w:r>
      <w:proofErr w:type="spellEnd"/>
      <w:r>
        <w:t xml:space="preserve">-UE connection is operating in LBT mode or non-LBT mode, Alt-1 </w:t>
      </w:r>
      <w:proofErr w:type="gramStart"/>
      <w:r>
        <w:t>reporting</w:t>
      </w:r>
      <w:proofErr w:type="gramEnd"/>
      <w:r>
        <w:t xml:space="preserve"> </w:t>
      </w:r>
      <w:r w:rsidR="00527762">
        <w:t>and enhancement can be used</w:t>
      </w:r>
      <w:r>
        <w:t xml:space="preserve">. </w:t>
      </w:r>
      <w:r w:rsidR="00527762">
        <w:t>L3-</w:t>
      </w:r>
      <w:r w:rsidR="005C1EB8">
        <w:t xml:space="preserve">RSSI and channel occupancy measurement has been adopted in Rel-13 LAA and NR-U. </w:t>
      </w:r>
      <w:r w:rsidR="00527762">
        <w:t>L3-</w:t>
      </w:r>
      <w:r w:rsidR="005C1EB8">
        <w:t>RSSI measure</w:t>
      </w:r>
      <w:r w:rsidR="003F4B8C">
        <w:t xml:space="preserve">ments provide </w:t>
      </w:r>
      <w:r w:rsidR="00DB7037">
        <w:t xml:space="preserve">a sense of the </w:t>
      </w:r>
      <w:r w:rsidR="005C1EB8">
        <w:t xml:space="preserve">overall medium condition of the unlicensed band usage, including </w:t>
      </w:r>
      <w:r w:rsidR="00DB7037">
        <w:t xml:space="preserve">the effect from </w:t>
      </w:r>
      <w:r w:rsidR="005C1EB8">
        <w:t xml:space="preserve">different technologies. </w:t>
      </w:r>
      <w:r w:rsidR="000837FC">
        <w:t xml:space="preserve">Both omni-RSSI and directional RSSI can be reported. </w:t>
      </w:r>
      <w:proofErr w:type="gramStart"/>
      <w:r w:rsidR="000837FC">
        <w:t>Similar to</w:t>
      </w:r>
      <w:proofErr w:type="gramEnd"/>
      <w:r w:rsidR="000837FC">
        <w:t xml:space="preserve"> LAA/NR-U case, omni-RSSI and channel occupancy can assist </w:t>
      </w:r>
      <w:r w:rsidR="003A1B92">
        <w:t xml:space="preserve">the </w:t>
      </w:r>
      <w:proofErr w:type="spellStart"/>
      <w:r w:rsidR="000837FC">
        <w:t>gNB</w:t>
      </w:r>
      <w:proofErr w:type="spellEnd"/>
      <w:r w:rsidR="000837FC">
        <w:t xml:space="preserve"> to perform channel</w:t>
      </w:r>
      <w:r w:rsidR="00086626">
        <w:t xml:space="preserve"> or BWP</w:t>
      </w:r>
      <w:r w:rsidR="000837FC">
        <w:t xml:space="preserve"> selection. Directional RSSI can measure </w:t>
      </w:r>
      <w:r w:rsidR="00527762">
        <w:t>whether</w:t>
      </w:r>
      <w:r w:rsidR="00086626">
        <w:t xml:space="preserve"> there is high interference in the receiving direction and allow </w:t>
      </w:r>
      <w:r w:rsidR="00D05491">
        <w:t xml:space="preserve">the </w:t>
      </w:r>
      <w:proofErr w:type="spellStart"/>
      <w:r w:rsidR="00086626">
        <w:t>gNB</w:t>
      </w:r>
      <w:proofErr w:type="spellEnd"/>
      <w:r w:rsidR="00086626">
        <w:t xml:space="preserve"> to </w:t>
      </w:r>
      <w:r w:rsidR="005C1EB8">
        <w:t xml:space="preserve">selectively enable </w:t>
      </w:r>
      <w:r w:rsidR="00086626">
        <w:t xml:space="preserve">or disable </w:t>
      </w:r>
      <w:r>
        <w:t xml:space="preserve">LBT operation in regions where LBT is not mandated.  </w:t>
      </w:r>
    </w:p>
    <w:p w14:paraId="60B8EF5D" w14:textId="2905640B" w:rsidR="006E0D41" w:rsidRDefault="00B75E80" w:rsidP="00913F42">
      <w:pPr>
        <w:pStyle w:val="0Maintext"/>
        <w:spacing w:after="120"/>
        <w:ind w:firstLine="0"/>
        <w:jc w:val="left"/>
        <w:rPr>
          <w:b/>
          <w:i/>
          <w:lang w:val="en-US"/>
        </w:rPr>
      </w:pPr>
      <w:r w:rsidRPr="00051FB2">
        <w:rPr>
          <w:b/>
          <w:i/>
          <w:lang w:val="en-US"/>
        </w:rPr>
        <w:t xml:space="preserve">Proposal </w:t>
      </w:r>
      <w:r w:rsidR="00086626">
        <w:rPr>
          <w:b/>
          <w:i/>
          <w:lang w:val="en-US"/>
        </w:rPr>
        <w:t>1</w:t>
      </w:r>
      <w:r w:rsidR="00527762">
        <w:rPr>
          <w:b/>
          <w:i/>
          <w:lang w:val="en-US"/>
        </w:rPr>
        <w:t>3</w:t>
      </w:r>
      <w:r>
        <w:rPr>
          <w:b/>
          <w:i/>
          <w:lang w:val="en-US"/>
        </w:rPr>
        <w:t>:</w:t>
      </w:r>
      <w:r w:rsidR="005C1EB8">
        <w:rPr>
          <w:b/>
          <w:i/>
          <w:lang w:val="en-US"/>
        </w:rPr>
        <w:t xml:space="preserve"> Consider using </w:t>
      </w:r>
      <w:r w:rsidR="00086626">
        <w:rPr>
          <w:b/>
          <w:i/>
          <w:lang w:val="en-US"/>
        </w:rPr>
        <w:t xml:space="preserve">omni and directional </w:t>
      </w:r>
      <w:r w:rsidR="005C1EB8">
        <w:rPr>
          <w:b/>
          <w:i/>
          <w:lang w:val="en-US"/>
        </w:rPr>
        <w:t xml:space="preserve">RSSI and channel occupancy </w:t>
      </w:r>
      <w:r w:rsidR="006E0D41">
        <w:rPr>
          <w:b/>
          <w:i/>
          <w:lang w:val="en-US"/>
        </w:rPr>
        <w:t>report, including regions where LBT is not mandated</w:t>
      </w:r>
      <w:r w:rsidR="005C1EB8">
        <w:rPr>
          <w:b/>
          <w:i/>
          <w:lang w:val="en-US"/>
        </w:rPr>
        <w:t>.</w:t>
      </w:r>
      <w:r w:rsidR="006E0D41">
        <w:rPr>
          <w:b/>
          <w:i/>
          <w:lang w:val="en-US"/>
        </w:rPr>
        <w:t xml:space="preserve"> </w:t>
      </w:r>
    </w:p>
    <w:p w14:paraId="3D5A49E9" w14:textId="1CCC4FC2" w:rsidR="009D5A62" w:rsidRDefault="006E0D41" w:rsidP="009D5A62">
      <w:pPr>
        <w:pStyle w:val="0Maintext"/>
        <w:spacing w:after="120"/>
        <w:ind w:firstLine="0"/>
        <w:jc w:val="left"/>
      </w:pPr>
      <w:r w:rsidRPr="006E0D41">
        <w:t xml:space="preserve">Alt </w:t>
      </w:r>
      <w:r>
        <w:t xml:space="preserve">2 and Alt 3 are both </w:t>
      </w:r>
      <w:r w:rsidR="00E21F7C">
        <w:t>L1 enhancement, where L1-RSSI can be measured and reported. Alt-2 separate</w:t>
      </w:r>
      <w:r w:rsidR="00527762">
        <w:t>s</w:t>
      </w:r>
      <w:r w:rsidR="00E21F7C">
        <w:t xml:space="preserve"> reporting and scheduling, following existing procedure. The benefit can be smaller due to the longer delay of AP-CSI feedback, with less</w:t>
      </w:r>
      <w:r w:rsidR="00527762">
        <w:t xml:space="preserve"> potential</w:t>
      </w:r>
      <w:r w:rsidR="00E21F7C">
        <w:t xml:space="preserve"> impact on implementation. Alt-3 adapt</w:t>
      </w:r>
      <w:r w:rsidR="00527762">
        <w:t>s</w:t>
      </w:r>
      <w:r w:rsidR="00E21F7C">
        <w:t xml:space="preserve"> the data scheduling based on L1-RSSI r</w:t>
      </w:r>
      <w:r w:rsidR="00527762">
        <w:t>eport</w:t>
      </w:r>
      <w:r w:rsidR="00E21F7C">
        <w:t xml:space="preserve">, i.e., </w:t>
      </w:r>
      <w:proofErr w:type="gramStart"/>
      <w:r w:rsidR="003A1B92">
        <w:t>a</w:t>
      </w:r>
      <w:proofErr w:type="gramEnd"/>
      <w:r w:rsidR="003A1B92">
        <w:t xml:space="preserve"> </w:t>
      </w:r>
      <w:r w:rsidR="00E21F7C">
        <w:t xml:space="preserve">RTS-CTS like approach. For example, </w:t>
      </w:r>
      <w:r w:rsidR="003A1B92">
        <w:t xml:space="preserve">the </w:t>
      </w:r>
      <w:proofErr w:type="spellStart"/>
      <w:r w:rsidR="00E21F7C">
        <w:t>gNB</w:t>
      </w:r>
      <w:proofErr w:type="spellEnd"/>
      <w:r w:rsidR="00E21F7C">
        <w:t xml:space="preserve"> send DL DCI to schedule a PDSCH transmission, which has the RTS functionality. If </w:t>
      </w:r>
      <w:r w:rsidR="003A1B92">
        <w:t xml:space="preserve">the </w:t>
      </w:r>
      <w:r w:rsidR="00E21F7C">
        <w:t xml:space="preserve">UE sense the channel is clear, </w:t>
      </w:r>
      <w:r w:rsidR="003A1B92">
        <w:t xml:space="preserve">the </w:t>
      </w:r>
      <w:r w:rsidR="00E21F7C">
        <w:t>UE send ACK to the PDCCH. The ACK has the same functionality of CTS. After receiving ACK,</w:t>
      </w:r>
      <w:r w:rsidR="003A1B92">
        <w:t xml:space="preserve"> the</w:t>
      </w:r>
      <w:r w:rsidR="00E21F7C">
        <w:t xml:space="preserve"> </w:t>
      </w:r>
      <w:proofErr w:type="spellStart"/>
      <w:r w:rsidR="00E21F7C">
        <w:t>gNB</w:t>
      </w:r>
      <w:proofErr w:type="spellEnd"/>
      <w:r w:rsidR="00E21F7C">
        <w:t xml:space="preserve"> proceed to PDSCH transmission. If a NACK is received, which means </w:t>
      </w:r>
      <w:r w:rsidR="003A1B92">
        <w:t xml:space="preserve">the </w:t>
      </w:r>
      <w:r w:rsidR="00E21F7C">
        <w:t xml:space="preserve">UE is experiencing high interference at this moment, then PDSCH transmission is cancelled. While Alt-3 can be more efficient to handle dynamic interference, </w:t>
      </w:r>
      <w:r w:rsidR="009D5A62">
        <w:t>with the</w:t>
      </w:r>
      <w:r w:rsidR="00E21F7C">
        <w:t xml:space="preserve"> faster adaptation based on CCA condition,</w:t>
      </w:r>
      <w:r w:rsidR="009D5A62">
        <w:t xml:space="preserve"> impact on implementation can be higher. </w:t>
      </w:r>
    </w:p>
    <w:p w14:paraId="4BC8C8A1" w14:textId="27F8507F" w:rsidR="009D5A62" w:rsidRDefault="009D5A62" w:rsidP="009D5A62">
      <w:pPr>
        <w:pStyle w:val="0Maintext"/>
        <w:spacing w:after="120"/>
        <w:ind w:firstLine="0"/>
        <w:jc w:val="left"/>
        <w:rPr>
          <w:b/>
          <w:i/>
          <w:lang w:val="en-US"/>
        </w:rPr>
      </w:pPr>
      <w:r>
        <w:t xml:space="preserve">L1-RSSI should be measured in time domain, to measure all interference from different operators or different technologies. </w:t>
      </w:r>
      <w:r w:rsidR="003A1B92">
        <w:t xml:space="preserve">The </w:t>
      </w:r>
      <w:proofErr w:type="spellStart"/>
      <w:r>
        <w:t>gNB</w:t>
      </w:r>
      <w:proofErr w:type="spellEnd"/>
      <w:r>
        <w:t xml:space="preserve"> can configurate one or multiple </w:t>
      </w:r>
      <w:r w:rsidR="00527762">
        <w:t xml:space="preserve">zero power </w:t>
      </w:r>
      <w:r>
        <w:t xml:space="preserve">OFDM symbols depending on SCS for L1-RSSI measurement. The sensing slot definition in </w:t>
      </w:r>
      <w:proofErr w:type="spellStart"/>
      <w:r>
        <w:t>eCCA</w:t>
      </w:r>
      <w:proofErr w:type="spellEnd"/>
      <w:r>
        <w:t xml:space="preserve"> procedure can be used as the starting point to define L1-RSSI measurement time. For example, with 5us sensing slot, 1 zero power OFDM symbol in 120KHz SCS can be configured for L1-RSSI measurement. L1-RSSI can reuse L1-RSRP processing timeline and priority rule. L1-RSSI report value and range can reuse L3-RSSI report value and range as defined in </w:t>
      </w:r>
      <w:r w:rsidR="003A1B92">
        <w:t xml:space="preserve">TS </w:t>
      </w:r>
      <w:r>
        <w:t xml:space="preserve">38.133.  </w:t>
      </w:r>
    </w:p>
    <w:p w14:paraId="7195AA9D" w14:textId="15F8AEDE" w:rsidR="00E7609B" w:rsidRDefault="009D5A62" w:rsidP="00913F42">
      <w:pPr>
        <w:pStyle w:val="0Maintext"/>
        <w:spacing w:after="120"/>
        <w:ind w:firstLine="0"/>
        <w:jc w:val="left"/>
        <w:rPr>
          <w:b/>
          <w:i/>
          <w:lang w:val="en-US"/>
        </w:rPr>
      </w:pPr>
      <w:r w:rsidRPr="00051FB2">
        <w:rPr>
          <w:b/>
          <w:i/>
          <w:lang w:val="en-US"/>
        </w:rPr>
        <w:t xml:space="preserve">Proposal </w:t>
      </w:r>
      <w:r>
        <w:rPr>
          <w:b/>
          <w:i/>
          <w:lang w:val="en-US"/>
        </w:rPr>
        <w:t xml:space="preserve">14: </w:t>
      </w:r>
      <w:r w:rsidRPr="009D5A62">
        <w:rPr>
          <w:b/>
          <w:i/>
          <w:lang w:val="en-US"/>
        </w:rPr>
        <w:t xml:space="preserve">L1-RSSI can be used to </w:t>
      </w:r>
      <w:r w:rsidR="00527762">
        <w:rPr>
          <w:b/>
          <w:i/>
          <w:lang w:val="en-US"/>
        </w:rPr>
        <w:t>part of AP-CSI enhancement</w:t>
      </w:r>
      <w:r w:rsidRPr="009D5A62">
        <w:rPr>
          <w:b/>
          <w:i/>
          <w:lang w:val="en-US"/>
        </w:rPr>
        <w:t>.</w:t>
      </w:r>
    </w:p>
    <w:p w14:paraId="62DD3AB3" w14:textId="77777777" w:rsidR="00E7609B" w:rsidRPr="00E7609B" w:rsidRDefault="00E7609B" w:rsidP="00913F42">
      <w:pPr>
        <w:pStyle w:val="0Maintext"/>
        <w:spacing w:after="120"/>
        <w:ind w:firstLine="0"/>
        <w:jc w:val="left"/>
        <w:rPr>
          <w:b/>
          <w:i/>
        </w:rPr>
      </w:pPr>
    </w:p>
    <w:p w14:paraId="022777CA" w14:textId="3130A35F" w:rsidR="00041988" w:rsidRDefault="00C84FE2" w:rsidP="003105DC">
      <w:pPr>
        <w:pStyle w:val="Heading1"/>
      </w:pPr>
      <w:r>
        <w:t>Conclusion</w:t>
      </w:r>
    </w:p>
    <w:p w14:paraId="1FA1DD3B" w14:textId="42EB03FD" w:rsidR="009E2BA6" w:rsidRDefault="00484379" w:rsidP="009E2BA6">
      <w:pPr>
        <w:pStyle w:val="0Maintext"/>
        <w:spacing w:after="120"/>
        <w:ind w:firstLine="0"/>
        <w:jc w:val="left"/>
        <w:rPr>
          <w:b/>
          <w:i/>
        </w:rPr>
      </w:pPr>
      <w:r w:rsidRPr="00A83C03">
        <w:rPr>
          <w:b/>
          <w:i/>
        </w:rPr>
        <w:t xml:space="preserve">Proposal </w:t>
      </w:r>
      <w:r>
        <w:rPr>
          <w:b/>
          <w:i/>
        </w:rPr>
        <w:t>1</w:t>
      </w:r>
      <w:r w:rsidRPr="00A83C03">
        <w:rPr>
          <w:b/>
          <w:i/>
        </w:rPr>
        <w:t xml:space="preserve">:  </w:t>
      </w:r>
      <w:r>
        <w:rPr>
          <w:b/>
          <w:i/>
        </w:rPr>
        <w:t>Confirm the modified working assumption: For Pout in EDT determination during a COT, Pout is the maximum of the mean EIRP of each transmission burst</w:t>
      </w:r>
      <w:r>
        <w:rPr>
          <w:b/>
          <w:i/>
        </w:rPr>
        <w:t xml:space="preserve">. </w:t>
      </w:r>
    </w:p>
    <w:p w14:paraId="5E10B812" w14:textId="77777777" w:rsidR="00383513" w:rsidRDefault="00383513" w:rsidP="00383513">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2</w:t>
      </w:r>
      <w:r w:rsidRPr="00A83C03">
        <w:rPr>
          <w:rFonts w:cs="Batang"/>
          <w:b/>
          <w:i/>
          <w:sz w:val="20"/>
          <w:szCs w:val="20"/>
          <w:lang w:eastAsia="en-US"/>
        </w:rPr>
        <w:t>: LBT bandwidth is channel bandwidth</w:t>
      </w:r>
      <w:r>
        <w:rPr>
          <w:rFonts w:cs="Batang"/>
          <w:b/>
          <w:i/>
          <w:sz w:val="20"/>
          <w:szCs w:val="20"/>
          <w:lang w:eastAsia="en-US"/>
        </w:rPr>
        <w:t xml:space="preserve"> or BWP bandwidth for single carrier. </w:t>
      </w:r>
    </w:p>
    <w:p w14:paraId="42727F47" w14:textId="77777777" w:rsidR="00383513" w:rsidRDefault="00383513" w:rsidP="00383513">
      <w:pPr>
        <w:rPr>
          <w:rFonts w:cs="Batang"/>
          <w:b/>
          <w:i/>
          <w:sz w:val="20"/>
          <w:szCs w:val="20"/>
          <w:lang w:eastAsia="en-US"/>
        </w:rPr>
      </w:pPr>
    </w:p>
    <w:p w14:paraId="3D89A07C" w14:textId="77777777" w:rsidR="00383513" w:rsidRPr="00A83C03" w:rsidRDefault="00383513" w:rsidP="00383513">
      <w:pPr>
        <w:rPr>
          <w:rFonts w:cs="Batang"/>
          <w:b/>
          <w:i/>
          <w:sz w:val="20"/>
          <w:szCs w:val="20"/>
          <w:lang w:eastAsia="en-US"/>
        </w:rPr>
      </w:pPr>
      <w:r>
        <w:rPr>
          <w:rFonts w:cs="Batang"/>
          <w:b/>
          <w:i/>
          <w:sz w:val="20"/>
          <w:szCs w:val="20"/>
          <w:lang w:eastAsia="en-US"/>
        </w:rPr>
        <w:t xml:space="preserve">Proposal 3: </w:t>
      </w:r>
      <w:r w:rsidRPr="00CE3C70">
        <w:rPr>
          <w:rFonts w:cs="Batang"/>
          <w:b/>
          <w:i/>
          <w:sz w:val="20"/>
          <w:szCs w:val="20"/>
          <w:lang w:eastAsia="en-US"/>
        </w:rPr>
        <w:t xml:space="preserve">If LBT </w:t>
      </w:r>
      <w:proofErr w:type="gramStart"/>
      <w:r w:rsidRPr="00CE3C70">
        <w:rPr>
          <w:rFonts w:cs="Batang"/>
          <w:b/>
          <w:i/>
          <w:sz w:val="20"/>
          <w:szCs w:val="20"/>
          <w:lang w:eastAsia="en-US"/>
        </w:rPr>
        <w:t>unit based</w:t>
      </w:r>
      <w:proofErr w:type="gramEnd"/>
      <w:r w:rsidRPr="00CE3C70">
        <w:rPr>
          <w:rFonts w:cs="Batang"/>
          <w:b/>
          <w:i/>
          <w:sz w:val="20"/>
          <w:szCs w:val="20"/>
          <w:lang w:eastAsia="en-US"/>
        </w:rPr>
        <w:t xml:space="preserve"> sensing is supported, enable LBT unit based sensing only at </w:t>
      </w:r>
      <w:r>
        <w:rPr>
          <w:rFonts w:cs="Batang"/>
          <w:b/>
          <w:i/>
          <w:sz w:val="20"/>
          <w:szCs w:val="20"/>
          <w:lang w:eastAsia="en-US"/>
        </w:rPr>
        <w:t xml:space="preserve">the </w:t>
      </w:r>
      <w:proofErr w:type="spellStart"/>
      <w:r w:rsidRPr="00CE3C70">
        <w:rPr>
          <w:rFonts w:cs="Batang"/>
          <w:b/>
          <w:i/>
          <w:sz w:val="20"/>
          <w:szCs w:val="20"/>
          <w:lang w:eastAsia="en-US"/>
        </w:rPr>
        <w:t>gNB</w:t>
      </w:r>
      <w:proofErr w:type="spellEnd"/>
      <w:r>
        <w:rPr>
          <w:rFonts w:cs="Batang"/>
          <w:b/>
          <w:i/>
          <w:sz w:val="20"/>
          <w:szCs w:val="20"/>
          <w:lang w:eastAsia="en-US"/>
        </w:rPr>
        <w:t xml:space="preserve">. </w:t>
      </w:r>
      <w:r w:rsidRPr="00CE3C70">
        <w:rPr>
          <w:rFonts w:cs="Batang"/>
          <w:b/>
          <w:i/>
          <w:sz w:val="20"/>
          <w:szCs w:val="20"/>
          <w:lang w:eastAsia="en-US"/>
        </w:rPr>
        <w:t xml:space="preserve"> </w:t>
      </w:r>
      <w:r>
        <w:rPr>
          <w:rFonts w:cs="Batang"/>
          <w:b/>
          <w:i/>
          <w:sz w:val="20"/>
          <w:szCs w:val="20"/>
          <w:lang w:eastAsia="en-US"/>
        </w:rPr>
        <w:t xml:space="preserve"> </w:t>
      </w:r>
    </w:p>
    <w:p w14:paraId="5EB00AFC" w14:textId="77777777" w:rsidR="002F2028" w:rsidRDefault="002F2028" w:rsidP="002F2028">
      <w:pPr>
        <w:rPr>
          <w:rFonts w:cs="Batang"/>
          <w:b/>
          <w:i/>
          <w:sz w:val="20"/>
          <w:szCs w:val="20"/>
          <w:lang w:eastAsia="en-US"/>
        </w:rPr>
      </w:pPr>
    </w:p>
    <w:p w14:paraId="48D801D5" w14:textId="5B0B61B4" w:rsidR="002F2028" w:rsidRDefault="002F2028" w:rsidP="002F2028">
      <w:pPr>
        <w:rPr>
          <w:rFonts w:cs="Batang"/>
          <w:b/>
          <w:i/>
          <w:sz w:val="20"/>
          <w:szCs w:val="20"/>
          <w:lang w:eastAsia="en-US"/>
        </w:rPr>
      </w:pPr>
      <w:r>
        <w:rPr>
          <w:rFonts w:cs="Batang"/>
          <w:b/>
          <w:i/>
          <w:sz w:val="20"/>
          <w:szCs w:val="20"/>
          <w:lang w:eastAsia="en-US"/>
        </w:rPr>
        <w:t xml:space="preserve">Proposal 4: Other DL signals and channels for control, management and beamforming RS that is </w:t>
      </w:r>
      <w:proofErr w:type="spellStart"/>
      <w:r>
        <w:rPr>
          <w:rFonts w:cs="Batang"/>
          <w:b/>
          <w:i/>
          <w:sz w:val="20"/>
          <w:szCs w:val="20"/>
          <w:lang w:eastAsia="en-US"/>
        </w:rPr>
        <w:t>FDMed</w:t>
      </w:r>
      <w:proofErr w:type="spellEnd"/>
      <w:r>
        <w:rPr>
          <w:rFonts w:cs="Batang"/>
          <w:b/>
          <w:i/>
          <w:sz w:val="20"/>
          <w:szCs w:val="20"/>
          <w:lang w:eastAsia="en-US"/>
        </w:rPr>
        <w:t xml:space="preserve"> together in the SSB symbol can be transmitted together with SSB under short control signaling rule. </w:t>
      </w:r>
    </w:p>
    <w:p w14:paraId="21CB32EE" w14:textId="77777777" w:rsidR="002F2028" w:rsidRDefault="002F2028" w:rsidP="002F2028">
      <w:pPr>
        <w:rPr>
          <w:rFonts w:cs="Batang"/>
          <w:b/>
          <w:i/>
          <w:sz w:val="20"/>
          <w:szCs w:val="20"/>
          <w:lang w:eastAsia="en-US"/>
        </w:rPr>
      </w:pPr>
    </w:p>
    <w:p w14:paraId="0B6D932E" w14:textId="77777777" w:rsidR="002F2028" w:rsidRDefault="002F2028" w:rsidP="002F2028">
      <w:pPr>
        <w:rPr>
          <w:rFonts w:cs="Batang"/>
          <w:b/>
          <w:i/>
          <w:sz w:val="20"/>
          <w:szCs w:val="20"/>
          <w:lang w:eastAsia="en-US"/>
        </w:rPr>
      </w:pPr>
      <w:r>
        <w:rPr>
          <w:rFonts w:cs="Batang"/>
          <w:b/>
          <w:i/>
          <w:sz w:val="20"/>
          <w:szCs w:val="20"/>
          <w:lang w:eastAsia="en-US"/>
        </w:rPr>
        <w:t xml:space="preserve">Proposal 5: Transmission of SSB as short control signaling can be applied to 120KHz, 480KHz and 960KHz SCS. It is up to </w:t>
      </w:r>
      <w:proofErr w:type="spellStart"/>
      <w:r>
        <w:rPr>
          <w:rFonts w:cs="Batang"/>
          <w:b/>
          <w:i/>
          <w:sz w:val="20"/>
          <w:szCs w:val="20"/>
          <w:lang w:eastAsia="en-US"/>
        </w:rPr>
        <w:t>gNB</w:t>
      </w:r>
      <w:proofErr w:type="spellEnd"/>
      <w:r>
        <w:rPr>
          <w:rFonts w:cs="Batang"/>
          <w:b/>
          <w:i/>
          <w:sz w:val="20"/>
          <w:szCs w:val="20"/>
          <w:lang w:eastAsia="en-US"/>
        </w:rPr>
        <w:t xml:space="preserve"> implementation to ensure short control signaling regulation limitation is met.  </w:t>
      </w:r>
    </w:p>
    <w:p w14:paraId="05B40077" w14:textId="77777777" w:rsidR="002F2028" w:rsidRDefault="002F2028" w:rsidP="002F2028">
      <w:pPr>
        <w:rPr>
          <w:rFonts w:cs="Batang"/>
          <w:b/>
          <w:i/>
          <w:sz w:val="20"/>
          <w:szCs w:val="20"/>
          <w:lang w:eastAsia="en-US"/>
        </w:rPr>
      </w:pPr>
    </w:p>
    <w:p w14:paraId="658283E9" w14:textId="77777777" w:rsidR="002F2028" w:rsidRDefault="002F2028" w:rsidP="002F2028">
      <w:pPr>
        <w:rPr>
          <w:rFonts w:cs="Batang"/>
          <w:b/>
          <w:i/>
          <w:sz w:val="20"/>
          <w:szCs w:val="20"/>
          <w:lang w:eastAsia="en-US"/>
        </w:rPr>
      </w:pPr>
      <w:r>
        <w:rPr>
          <w:rFonts w:cs="Batang"/>
          <w:b/>
          <w:i/>
          <w:sz w:val="20"/>
          <w:szCs w:val="20"/>
          <w:lang w:eastAsia="en-US"/>
        </w:rPr>
        <w:t>Proposal 6: Enable</w:t>
      </w:r>
      <w:r w:rsidRPr="00343AB9">
        <w:rPr>
          <w:rFonts w:cs="Batang"/>
          <w:b/>
          <w:i/>
          <w:sz w:val="20"/>
          <w:szCs w:val="20"/>
          <w:lang w:eastAsia="en-US"/>
        </w:rPr>
        <w:t xml:space="preserve"> UE specific RRC signaling to indicate which </w:t>
      </w:r>
      <w:r>
        <w:rPr>
          <w:rFonts w:cs="Batang"/>
          <w:b/>
          <w:i/>
          <w:sz w:val="20"/>
          <w:szCs w:val="20"/>
          <w:lang w:eastAsia="en-US"/>
        </w:rPr>
        <w:t xml:space="preserve">DL/UL </w:t>
      </w:r>
      <w:r w:rsidRPr="00343AB9">
        <w:rPr>
          <w:rFonts w:cs="Batang"/>
          <w:b/>
          <w:i/>
          <w:sz w:val="20"/>
          <w:szCs w:val="20"/>
          <w:lang w:eastAsia="en-US"/>
        </w:rPr>
        <w:t xml:space="preserve">channel/signals can be transmitted with </w:t>
      </w:r>
      <w:r>
        <w:rPr>
          <w:rFonts w:cs="Batang"/>
          <w:b/>
          <w:i/>
          <w:sz w:val="20"/>
          <w:szCs w:val="20"/>
          <w:lang w:eastAsia="en-US"/>
        </w:rPr>
        <w:t xml:space="preserve">contention exempt </w:t>
      </w:r>
      <w:r w:rsidRPr="00343AB9">
        <w:rPr>
          <w:rFonts w:cs="Batang"/>
          <w:b/>
          <w:i/>
          <w:sz w:val="20"/>
          <w:szCs w:val="20"/>
          <w:lang w:eastAsia="en-US"/>
        </w:rPr>
        <w:t>short control signaling rule.</w:t>
      </w:r>
    </w:p>
    <w:p w14:paraId="217E680A" w14:textId="77777777" w:rsidR="002F2028" w:rsidRDefault="002F2028" w:rsidP="002F2028">
      <w:pPr>
        <w:rPr>
          <w:rFonts w:cs="Batang"/>
          <w:b/>
          <w:i/>
          <w:sz w:val="20"/>
          <w:szCs w:val="20"/>
          <w:lang w:eastAsia="en-US"/>
        </w:rPr>
      </w:pPr>
    </w:p>
    <w:p w14:paraId="45D0E5DA" w14:textId="1FD4831C" w:rsidR="002F2028" w:rsidRDefault="002F2028" w:rsidP="002F2028">
      <w:pPr>
        <w:rPr>
          <w:rFonts w:cs="Batang"/>
          <w:b/>
          <w:i/>
          <w:sz w:val="20"/>
          <w:szCs w:val="20"/>
          <w:lang w:eastAsia="en-US"/>
        </w:rPr>
      </w:pPr>
      <w:r>
        <w:rPr>
          <w:rFonts w:cs="Batang"/>
          <w:b/>
          <w:i/>
          <w:sz w:val="20"/>
          <w:szCs w:val="20"/>
          <w:lang w:eastAsia="en-US"/>
        </w:rPr>
        <w:t xml:space="preserve">Proposal 7: </w:t>
      </w:r>
      <w:r w:rsidRPr="007B3CA9">
        <w:rPr>
          <w:rFonts w:cs="Batang"/>
          <w:b/>
          <w:i/>
          <w:sz w:val="20"/>
          <w:szCs w:val="20"/>
          <w:lang w:eastAsia="en-US"/>
        </w:rPr>
        <w:t xml:space="preserve">Extend </w:t>
      </w:r>
      <w:r>
        <w:rPr>
          <w:rFonts w:cs="Batang"/>
          <w:b/>
          <w:i/>
          <w:sz w:val="20"/>
          <w:szCs w:val="20"/>
          <w:lang w:eastAsia="en-US"/>
        </w:rPr>
        <w:t>the</w:t>
      </w:r>
      <w:r w:rsidRPr="007B3CA9">
        <w:rPr>
          <w:rFonts w:cs="Batang"/>
          <w:b/>
          <w:i/>
          <w:sz w:val="20"/>
          <w:szCs w:val="20"/>
          <w:lang w:eastAsia="en-US"/>
        </w:rPr>
        <w:t xml:space="preserve"> TCI framework to signal the COT directivity based on sensing directivity. </w:t>
      </w:r>
      <w:r>
        <w:rPr>
          <w:rFonts w:cs="Batang"/>
          <w:b/>
          <w:i/>
          <w:sz w:val="20"/>
          <w:szCs w:val="20"/>
          <w:lang w:eastAsia="en-US"/>
        </w:rPr>
        <w:t xml:space="preserve">COT directivity can be signaled in DCI format 2-0 for </w:t>
      </w:r>
      <w:proofErr w:type="spellStart"/>
      <w:r>
        <w:rPr>
          <w:rFonts w:cs="Batang"/>
          <w:b/>
          <w:i/>
          <w:sz w:val="20"/>
          <w:szCs w:val="20"/>
          <w:lang w:eastAsia="en-US"/>
        </w:rPr>
        <w:t>gNB</w:t>
      </w:r>
      <w:proofErr w:type="spellEnd"/>
      <w:r>
        <w:rPr>
          <w:rFonts w:cs="Batang"/>
          <w:b/>
          <w:i/>
          <w:sz w:val="20"/>
          <w:szCs w:val="20"/>
          <w:lang w:eastAsia="en-US"/>
        </w:rPr>
        <w:t xml:space="preserve"> initiated COT, and CG-UCI for UE initiated COT.</w:t>
      </w:r>
    </w:p>
    <w:p w14:paraId="2160E810" w14:textId="77777777" w:rsidR="002F2028" w:rsidRDefault="002F2028" w:rsidP="002F2028">
      <w:pPr>
        <w:rPr>
          <w:rFonts w:cs="Batang"/>
          <w:b/>
          <w:i/>
          <w:sz w:val="20"/>
          <w:szCs w:val="20"/>
          <w:lang w:eastAsia="en-US"/>
        </w:rPr>
      </w:pPr>
    </w:p>
    <w:p w14:paraId="13B8C862" w14:textId="02235AD9" w:rsidR="002F2028" w:rsidRPr="00C94B85" w:rsidRDefault="002F2028" w:rsidP="002F2028">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8</w:t>
      </w:r>
      <w:r w:rsidRPr="00A83C03">
        <w:rPr>
          <w:rFonts w:cs="Batang"/>
          <w:b/>
          <w:i/>
          <w:sz w:val="20"/>
          <w:szCs w:val="20"/>
          <w:lang w:eastAsia="en-US"/>
        </w:rPr>
        <w:t xml:space="preserve">:  </w:t>
      </w:r>
      <w:r>
        <w:rPr>
          <w:rFonts w:cs="Batang"/>
          <w:b/>
          <w:i/>
          <w:sz w:val="20"/>
          <w:szCs w:val="20"/>
          <w:lang w:eastAsia="en-US"/>
        </w:rPr>
        <w:t>Confirm the working assumption</w:t>
      </w:r>
      <w:r w:rsidRPr="00C94B85">
        <w:rPr>
          <w:sz w:val="20"/>
          <w:szCs w:val="20"/>
        </w:rPr>
        <w:t xml:space="preserve"> </w:t>
      </w:r>
      <w:r w:rsidRPr="00C94B85">
        <w:rPr>
          <w:rFonts w:cs="Batang"/>
          <w:b/>
          <w:i/>
          <w:sz w:val="20"/>
          <w:szCs w:val="20"/>
          <w:lang w:eastAsia="en-US"/>
        </w:rPr>
        <w:t>that within the 5us slot, when performing single measurement, the location of the measurement within the 5us is left for implementation, i.e., anywhere within the 5us.</w:t>
      </w:r>
    </w:p>
    <w:p w14:paraId="32EC0CF4" w14:textId="77777777" w:rsidR="002F2028" w:rsidRDefault="002F2028" w:rsidP="002F2028">
      <w:pPr>
        <w:rPr>
          <w:rFonts w:cs="Batang"/>
          <w:b/>
          <w:i/>
          <w:sz w:val="20"/>
          <w:szCs w:val="20"/>
          <w:lang w:eastAsia="en-US"/>
        </w:rPr>
      </w:pPr>
    </w:p>
    <w:p w14:paraId="24B9ACB5" w14:textId="77777777" w:rsidR="002F2028" w:rsidRPr="00BA3366" w:rsidRDefault="002F2028" w:rsidP="002F2028">
      <w:pPr>
        <w:rPr>
          <w:rFonts w:cs="Batang"/>
          <w:b/>
          <w:i/>
          <w:sz w:val="20"/>
          <w:szCs w:val="20"/>
          <w:lang w:eastAsia="en-US"/>
        </w:rPr>
      </w:pPr>
      <w:r>
        <w:rPr>
          <w:rFonts w:cs="Batang"/>
          <w:b/>
          <w:i/>
          <w:sz w:val="20"/>
          <w:szCs w:val="20"/>
          <w:lang w:eastAsia="en-US"/>
        </w:rPr>
        <w:t xml:space="preserve">Proposal 9: Only one sensing is required in 8us initial sensing period. It is up to implementation to perform two sensing, or longer sensing time for better accuracy.  </w:t>
      </w:r>
    </w:p>
    <w:p w14:paraId="36B68929" w14:textId="77777777" w:rsidR="002F2028" w:rsidRDefault="002F2028" w:rsidP="002F2028">
      <w:pPr>
        <w:rPr>
          <w:rFonts w:cs="Batang"/>
          <w:b/>
          <w:i/>
          <w:sz w:val="20"/>
          <w:szCs w:val="20"/>
          <w:lang w:eastAsia="en-US"/>
        </w:rPr>
      </w:pPr>
    </w:p>
    <w:p w14:paraId="3D5C4A1E" w14:textId="77777777" w:rsidR="003E491A" w:rsidRDefault="003E491A" w:rsidP="003E491A">
      <w:pPr>
        <w:rPr>
          <w:rFonts w:cs="Batang"/>
          <w:b/>
          <w:i/>
          <w:sz w:val="20"/>
          <w:szCs w:val="20"/>
          <w:lang w:eastAsia="en-US"/>
        </w:rPr>
      </w:pPr>
      <w:r>
        <w:rPr>
          <w:rFonts w:cs="Batang"/>
          <w:b/>
          <w:i/>
          <w:sz w:val="20"/>
          <w:szCs w:val="20"/>
          <w:lang w:eastAsia="en-US"/>
        </w:rPr>
        <w:t xml:space="preserve">Proposal 10: </w:t>
      </w:r>
      <w:r w:rsidRPr="005C1EB8">
        <w:rPr>
          <w:rFonts w:cs="Batang"/>
          <w:b/>
          <w:i/>
          <w:sz w:val="20"/>
          <w:szCs w:val="20"/>
          <w:lang w:eastAsia="en-US"/>
        </w:rPr>
        <w:t xml:space="preserve">Regulation </w:t>
      </w:r>
      <w:r>
        <w:rPr>
          <w:rFonts w:cs="Batang"/>
          <w:b/>
          <w:i/>
          <w:sz w:val="20"/>
          <w:szCs w:val="20"/>
          <w:lang w:eastAsia="en-US"/>
        </w:rPr>
        <w:t>does not define max</w:t>
      </w:r>
      <w:r w:rsidRPr="005C1EB8">
        <w:rPr>
          <w:rFonts w:cs="Batang"/>
          <w:b/>
          <w:i/>
          <w:sz w:val="20"/>
          <w:szCs w:val="20"/>
          <w:lang w:eastAsia="en-US"/>
        </w:rPr>
        <w:t xml:space="preserve"> gap duration</w:t>
      </w:r>
      <w:r>
        <w:rPr>
          <w:rFonts w:cs="Batang"/>
          <w:b/>
          <w:i/>
          <w:sz w:val="20"/>
          <w:szCs w:val="20"/>
          <w:lang w:eastAsia="en-US"/>
        </w:rPr>
        <w:t xml:space="preserve"> in COT sharing without LBT</w:t>
      </w:r>
      <w:r w:rsidRPr="005C1EB8">
        <w:rPr>
          <w:rFonts w:cs="Batang"/>
          <w:b/>
          <w:i/>
          <w:sz w:val="20"/>
          <w:szCs w:val="20"/>
          <w:lang w:eastAsia="en-US"/>
        </w:rPr>
        <w:t xml:space="preserve">. Since any gap is counted into 5ms COT, no gap limitation needs to be specified. </w:t>
      </w:r>
      <w:r>
        <w:rPr>
          <w:rFonts w:cs="Batang"/>
          <w:b/>
          <w:i/>
          <w:sz w:val="20"/>
          <w:szCs w:val="20"/>
          <w:lang w:eastAsia="en-US"/>
        </w:rPr>
        <w:t xml:space="preserve"> </w:t>
      </w:r>
    </w:p>
    <w:p w14:paraId="1894277C" w14:textId="77777777" w:rsidR="003E491A" w:rsidRDefault="003E491A" w:rsidP="003E491A">
      <w:pPr>
        <w:rPr>
          <w:rFonts w:cs="Batang"/>
          <w:b/>
          <w:i/>
          <w:sz w:val="20"/>
          <w:szCs w:val="20"/>
          <w:lang w:eastAsia="en-US"/>
        </w:rPr>
      </w:pPr>
    </w:p>
    <w:p w14:paraId="06BB7793" w14:textId="77777777" w:rsidR="003E491A" w:rsidRDefault="003E491A" w:rsidP="003E491A">
      <w:pPr>
        <w:rPr>
          <w:rFonts w:cs="Batang"/>
          <w:b/>
          <w:i/>
          <w:sz w:val="20"/>
          <w:szCs w:val="20"/>
          <w:lang w:eastAsia="en-US"/>
        </w:rPr>
      </w:pPr>
      <w:r>
        <w:rPr>
          <w:rFonts w:cs="Batang"/>
          <w:b/>
          <w:i/>
          <w:sz w:val="20"/>
          <w:szCs w:val="20"/>
          <w:lang w:eastAsia="en-US"/>
        </w:rPr>
        <w:t xml:space="preserve">Proposal 11: No CAT-2 LBT needs to be defined for COT sharing.  </w:t>
      </w:r>
    </w:p>
    <w:p w14:paraId="60E6E65E" w14:textId="77777777" w:rsidR="003E491A" w:rsidRDefault="003E491A" w:rsidP="003E491A">
      <w:pPr>
        <w:rPr>
          <w:rFonts w:cs="Batang"/>
          <w:b/>
          <w:i/>
          <w:sz w:val="20"/>
          <w:szCs w:val="20"/>
          <w:lang w:eastAsia="en-US"/>
        </w:rPr>
      </w:pPr>
    </w:p>
    <w:p w14:paraId="3B077F32" w14:textId="77777777" w:rsidR="003E491A" w:rsidRDefault="003E491A" w:rsidP="003E491A">
      <w:pPr>
        <w:rPr>
          <w:rFonts w:cs="Batang"/>
          <w:b/>
          <w:i/>
          <w:sz w:val="20"/>
          <w:szCs w:val="20"/>
          <w:lang w:eastAsia="en-US"/>
        </w:rPr>
      </w:pPr>
      <w:r>
        <w:rPr>
          <w:rFonts w:cs="Batang"/>
          <w:b/>
          <w:i/>
          <w:sz w:val="20"/>
          <w:szCs w:val="20"/>
          <w:lang w:eastAsia="en-US"/>
        </w:rPr>
        <w:t xml:space="preserve">Proposal 12: </w:t>
      </w:r>
      <w:r w:rsidRPr="001E7096">
        <w:rPr>
          <w:rFonts w:cs="Batang"/>
          <w:b/>
          <w:i/>
          <w:sz w:val="20"/>
          <w:szCs w:val="20"/>
          <w:lang w:eastAsia="en-US"/>
        </w:rPr>
        <w:t xml:space="preserve">1 bit in DCI to indicate whether </w:t>
      </w:r>
      <w:proofErr w:type="spellStart"/>
      <w:r w:rsidRPr="001E7096">
        <w:rPr>
          <w:rFonts w:cs="Batang"/>
          <w:b/>
          <w:i/>
          <w:sz w:val="20"/>
          <w:szCs w:val="20"/>
          <w:lang w:eastAsia="en-US"/>
        </w:rPr>
        <w:t>eCCA</w:t>
      </w:r>
      <w:proofErr w:type="spellEnd"/>
      <w:r w:rsidRPr="001E7096">
        <w:rPr>
          <w:rFonts w:cs="Batang"/>
          <w:b/>
          <w:i/>
          <w:sz w:val="20"/>
          <w:szCs w:val="20"/>
          <w:lang w:eastAsia="en-US"/>
        </w:rPr>
        <w:t xml:space="preserve"> or no LBT before UL transmission.  No CP extension is needed.</w:t>
      </w:r>
    </w:p>
    <w:p w14:paraId="19AAE117" w14:textId="77777777" w:rsidR="003E491A" w:rsidRDefault="003E491A" w:rsidP="003E491A">
      <w:pPr>
        <w:rPr>
          <w:rFonts w:cs="Batang"/>
          <w:b/>
          <w:i/>
          <w:sz w:val="20"/>
          <w:szCs w:val="20"/>
          <w:lang w:eastAsia="en-US"/>
        </w:rPr>
      </w:pPr>
    </w:p>
    <w:p w14:paraId="36E8AF88" w14:textId="77777777" w:rsidR="003E491A" w:rsidRDefault="003E491A" w:rsidP="003E491A">
      <w:pPr>
        <w:rPr>
          <w:rFonts w:cs="Batang"/>
          <w:b/>
          <w:i/>
          <w:sz w:val="20"/>
          <w:szCs w:val="20"/>
          <w:lang w:eastAsia="en-US"/>
        </w:rPr>
      </w:pPr>
      <w:r w:rsidRPr="003E491A">
        <w:rPr>
          <w:rFonts w:cs="Batang"/>
          <w:b/>
          <w:i/>
          <w:sz w:val="20"/>
          <w:szCs w:val="20"/>
          <w:lang w:eastAsia="en-US"/>
        </w:rPr>
        <w:t xml:space="preserve">Proposal 13: Consider using omni and directional RSSI and channel occupancy report, including regions where LBT is not mandated. </w:t>
      </w:r>
    </w:p>
    <w:p w14:paraId="58C9DB59" w14:textId="77777777" w:rsidR="003E491A" w:rsidRDefault="003E491A" w:rsidP="003E491A">
      <w:pPr>
        <w:rPr>
          <w:rFonts w:cs="Batang"/>
          <w:b/>
          <w:i/>
          <w:sz w:val="20"/>
          <w:szCs w:val="20"/>
          <w:lang w:eastAsia="en-US"/>
        </w:rPr>
      </w:pPr>
    </w:p>
    <w:p w14:paraId="49CB96A0" w14:textId="17A2BA18" w:rsidR="003E491A" w:rsidRPr="003E491A" w:rsidRDefault="003E491A" w:rsidP="003E491A">
      <w:pPr>
        <w:rPr>
          <w:rFonts w:cs="Batang"/>
          <w:b/>
          <w:i/>
          <w:sz w:val="20"/>
          <w:szCs w:val="20"/>
          <w:lang w:eastAsia="en-US"/>
        </w:rPr>
      </w:pPr>
      <w:r w:rsidRPr="003E491A">
        <w:rPr>
          <w:rFonts w:cs="Batang"/>
          <w:b/>
          <w:i/>
          <w:sz w:val="20"/>
          <w:szCs w:val="20"/>
          <w:lang w:eastAsia="en-US"/>
        </w:rPr>
        <w:t>Proposal 14: L1-RSSI can be used to part of AP-CSI enhancement.</w:t>
      </w:r>
    </w:p>
    <w:p w14:paraId="33C62396" w14:textId="77777777" w:rsidR="00484379" w:rsidRDefault="00484379" w:rsidP="009E2BA6">
      <w:pPr>
        <w:pStyle w:val="0Maintext"/>
        <w:spacing w:after="120"/>
        <w:ind w:firstLine="0"/>
        <w:jc w:val="left"/>
        <w:rPr>
          <w:b/>
          <w:i/>
          <w:lang w:val="en-US"/>
        </w:rPr>
      </w:pPr>
    </w:p>
    <w:p w14:paraId="2A5BA4DC" w14:textId="77777777" w:rsidR="002134C9" w:rsidRDefault="002134C9" w:rsidP="002134C9">
      <w:pPr>
        <w:pStyle w:val="Heading1"/>
      </w:pPr>
      <w:r>
        <w:t>Reference</w:t>
      </w:r>
    </w:p>
    <w:p w14:paraId="5A8EB573" w14:textId="77777777" w:rsid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bookmarkStart w:id="9" w:name="_Ref16773966"/>
      <w:r w:rsidRPr="00086626">
        <w:rPr>
          <w:rFonts w:cs="Batang"/>
          <w:sz w:val="20"/>
          <w:szCs w:val="20"/>
          <w:lang w:val="en-GB" w:eastAsia="en-US"/>
        </w:rPr>
        <w:t xml:space="preserve">[1] </w:t>
      </w:r>
      <w:r w:rsidR="004B5BF1" w:rsidRPr="00086626">
        <w:rPr>
          <w:rFonts w:cs="Batang"/>
          <w:sz w:val="20"/>
          <w:szCs w:val="20"/>
          <w:lang w:val="en-GB" w:eastAsia="en-US"/>
        </w:rPr>
        <w:t>RP-20</w:t>
      </w:r>
      <w:r w:rsidR="00353ED0" w:rsidRPr="00086626">
        <w:rPr>
          <w:rFonts w:cs="Batang"/>
          <w:sz w:val="20"/>
          <w:szCs w:val="20"/>
          <w:lang w:val="en-GB" w:eastAsia="en-US"/>
        </w:rPr>
        <w:t>2925</w:t>
      </w:r>
      <w:r w:rsidR="004B5BF1" w:rsidRPr="00086626">
        <w:rPr>
          <w:rFonts w:cs="Batang"/>
          <w:sz w:val="20"/>
          <w:szCs w:val="20"/>
          <w:lang w:val="en-GB" w:eastAsia="en-US"/>
        </w:rPr>
        <w:t xml:space="preserve">, </w:t>
      </w:r>
      <w:r w:rsidR="00353ED0" w:rsidRPr="00086626">
        <w:rPr>
          <w:rFonts w:cs="Batang"/>
          <w:sz w:val="20"/>
          <w:szCs w:val="20"/>
          <w:lang w:val="en-GB" w:eastAsia="en-US"/>
        </w:rPr>
        <w:t>Revised WID: Extending current NR operation to 71GHz</w:t>
      </w:r>
      <w:r w:rsidR="004B5BF1" w:rsidRPr="00086626">
        <w:rPr>
          <w:rFonts w:cs="Batang"/>
          <w:sz w:val="20"/>
          <w:szCs w:val="20"/>
          <w:lang w:val="en-GB" w:eastAsia="en-US"/>
        </w:rPr>
        <w:t xml:space="preserve">, </w:t>
      </w:r>
      <w:r w:rsidR="00353ED0" w:rsidRPr="00086626">
        <w:rPr>
          <w:rFonts w:cs="Batang"/>
          <w:sz w:val="20"/>
          <w:szCs w:val="20"/>
          <w:lang w:val="en-GB" w:eastAsia="en-US"/>
        </w:rPr>
        <w:t>CMCC</w:t>
      </w:r>
      <w:r w:rsidR="004B5BF1" w:rsidRPr="00086626">
        <w:rPr>
          <w:rFonts w:cs="Batang"/>
          <w:sz w:val="20"/>
          <w:szCs w:val="20"/>
          <w:lang w:val="en-GB" w:eastAsia="en-US"/>
        </w:rPr>
        <w:t xml:space="preserve">, </w:t>
      </w:r>
      <w:bookmarkEnd w:id="9"/>
      <w:r w:rsidR="00353ED0" w:rsidRPr="00086626">
        <w:rPr>
          <w:rFonts w:cs="Batang"/>
          <w:sz w:val="20"/>
          <w:szCs w:val="20"/>
          <w:lang w:val="en-GB" w:eastAsia="en-US"/>
        </w:rPr>
        <w:t xml:space="preserve">Dec </w:t>
      </w:r>
      <w:r w:rsidR="004B5BF1" w:rsidRPr="00086626">
        <w:rPr>
          <w:rFonts w:cs="Batang"/>
          <w:sz w:val="20"/>
          <w:szCs w:val="20"/>
          <w:lang w:val="en-GB" w:eastAsia="en-US"/>
        </w:rPr>
        <w:t>2020</w:t>
      </w:r>
    </w:p>
    <w:p w14:paraId="13DE2B2E" w14:textId="77777777" w:rsidR="001B5B76" w:rsidRDefault="0008662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[2] </w:t>
      </w:r>
      <w:r w:rsidR="00353ED0" w:rsidRPr="00086626">
        <w:rPr>
          <w:rFonts w:cs="Batang"/>
          <w:sz w:val="20"/>
          <w:szCs w:val="20"/>
          <w:lang w:val="en-GB" w:eastAsia="en-US"/>
        </w:rPr>
        <w:t>3GPP TR 38.808 v1</w:t>
      </w:r>
      <w:r w:rsidR="008D4078" w:rsidRPr="00086626">
        <w:rPr>
          <w:rFonts w:cs="Batang"/>
          <w:sz w:val="20"/>
          <w:szCs w:val="20"/>
          <w:lang w:val="en-GB" w:eastAsia="en-US"/>
        </w:rPr>
        <w:t>7</w:t>
      </w:r>
      <w:r w:rsidR="00353ED0" w:rsidRPr="00086626">
        <w:rPr>
          <w:rFonts w:cs="Batang"/>
          <w:sz w:val="20"/>
          <w:szCs w:val="20"/>
          <w:lang w:val="en-GB" w:eastAsia="en-US"/>
        </w:rPr>
        <w:t>.0.0, Study on supporting NR from 52.6GHz to 71GHz</w:t>
      </w:r>
      <w:r w:rsidR="008D4078" w:rsidRPr="00086626">
        <w:rPr>
          <w:rFonts w:cs="Batang"/>
          <w:sz w:val="20"/>
          <w:szCs w:val="20"/>
          <w:lang w:val="en-GB" w:eastAsia="en-US"/>
        </w:rPr>
        <w:t>, 2021-03</w:t>
      </w:r>
      <w:r w:rsidR="00353ED0" w:rsidRPr="00086626">
        <w:rPr>
          <w:rFonts w:cs="Batang"/>
          <w:sz w:val="20"/>
          <w:szCs w:val="20"/>
          <w:lang w:val="en-GB" w:eastAsia="en-US"/>
        </w:rPr>
        <w:t xml:space="preserve"> </w:t>
      </w:r>
    </w:p>
    <w:p w14:paraId="4C6A934A" w14:textId="76C32CA5" w:rsidR="001B5B76" w:rsidRPr="001B5B76" w:rsidRDefault="001B5B7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[3] </w:t>
      </w:r>
      <w:r w:rsidRPr="001B5B76">
        <w:rPr>
          <w:rFonts w:cs="Batang"/>
          <w:sz w:val="20"/>
          <w:szCs w:val="20"/>
          <w:lang w:val="en-GB" w:eastAsia="en-US"/>
        </w:rPr>
        <w:t xml:space="preserve">Chairman Notes, 3GPP TSG RAN WG1 Meeting #105-e, e-Meeting, May 10th – May 20th, 2021    </w:t>
      </w:r>
    </w:p>
    <w:p w14:paraId="61E113B2" w14:textId="2EF04682" w:rsidR="00517022" w:rsidRDefault="00086626" w:rsidP="00517022">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086626">
        <w:rPr>
          <w:rFonts w:cs="Batang"/>
          <w:sz w:val="20"/>
          <w:szCs w:val="20"/>
          <w:lang w:val="en-GB" w:eastAsia="en-US"/>
        </w:rPr>
        <w:t>[</w:t>
      </w:r>
      <w:r w:rsidR="001B5B76">
        <w:rPr>
          <w:rFonts w:cs="Batang"/>
          <w:sz w:val="20"/>
          <w:szCs w:val="20"/>
          <w:lang w:val="en-GB" w:eastAsia="en-US"/>
        </w:rPr>
        <w:t>4</w:t>
      </w:r>
      <w:r w:rsidRPr="00086626">
        <w:rPr>
          <w:rFonts w:cs="Batang"/>
          <w:sz w:val="20"/>
          <w:szCs w:val="20"/>
          <w:lang w:val="en-GB" w:eastAsia="en-US"/>
        </w:rPr>
        <w:t xml:space="preserve">] </w:t>
      </w:r>
      <w:r w:rsidR="00353ED0" w:rsidRPr="00086626">
        <w:rPr>
          <w:rFonts w:cs="Batang"/>
          <w:sz w:val="20"/>
          <w:szCs w:val="20"/>
          <w:lang w:val="en-GB" w:eastAsia="en-US"/>
        </w:rPr>
        <w:t>Draft ETSI EN 302 567 v2.</w:t>
      </w:r>
      <w:r w:rsidR="00E84920" w:rsidRPr="00086626">
        <w:rPr>
          <w:rFonts w:cs="Batang"/>
          <w:sz w:val="20"/>
          <w:szCs w:val="20"/>
          <w:lang w:val="en-GB" w:eastAsia="en-US"/>
        </w:rPr>
        <w:t>2</w:t>
      </w:r>
      <w:r w:rsidR="00353ED0" w:rsidRPr="00086626">
        <w:rPr>
          <w:rFonts w:cs="Batang"/>
          <w:sz w:val="20"/>
          <w:szCs w:val="20"/>
          <w:lang w:val="en-GB" w:eastAsia="en-US"/>
        </w:rPr>
        <w:t>.</w:t>
      </w:r>
      <w:r w:rsidR="00E84920" w:rsidRPr="00086626">
        <w:rPr>
          <w:rFonts w:cs="Batang"/>
          <w:sz w:val="20"/>
          <w:szCs w:val="20"/>
          <w:lang w:val="en-GB" w:eastAsia="en-US"/>
        </w:rPr>
        <w:t>0</w:t>
      </w:r>
      <w:r w:rsidR="00353ED0" w:rsidRPr="00086626">
        <w:rPr>
          <w:rFonts w:cs="Batang"/>
          <w:sz w:val="20"/>
          <w:szCs w:val="20"/>
          <w:lang w:val="en-GB" w:eastAsia="en-US"/>
        </w:rPr>
        <w:t xml:space="preserve"> (202</w:t>
      </w:r>
      <w:r w:rsidR="00E84920" w:rsidRPr="00086626">
        <w:rPr>
          <w:rFonts w:cs="Batang"/>
          <w:sz w:val="20"/>
          <w:szCs w:val="20"/>
          <w:lang w:val="en-GB" w:eastAsia="en-US"/>
        </w:rPr>
        <w:t>1</w:t>
      </w:r>
      <w:r w:rsidR="00353ED0" w:rsidRPr="00086626">
        <w:rPr>
          <w:rFonts w:cs="Batang"/>
          <w:sz w:val="20"/>
          <w:szCs w:val="20"/>
          <w:lang w:val="en-GB" w:eastAsia="en-US"/>
        </w:rPr>
        <w:t>-</w:t>
      </w:r>
      <w:r w:rsidR="00E84920" w:rsidRPr="00086626">
        <w:rPr>
          <w:rFonts w:cs="Batang"/>
          <w:sz w:val="20"/>
          <w:szCs w:val="20"/>
          <w:lang w:val="en-GB" w:eastAsia="en-US"/>
        </w:rPr>
        <w:t>04</w:t>
      </w:r>
      <w:r w:rsidR="00353ED0" w:rsidRPr="00086626">
        <w:rPr>
          <w:rFonts w:cs="Batang"/>
          <w:sz w:val="20"/>
          <w:szCs w:val="20"/>
          <w:lang w:val="en-GB" w:eastAsia="en-US"/>
        </w:rPr>
        <w:t xml:space="preserve">), “Multiple-Gigabit/s radio equipment operating in the 60GHz band: harmonized standard for access to radio spectrum” </w:t>
      </w:r>
    </w:p>
    <w:p w14:paraId="096B201E" w14:textId="391AA7DC" w:rsidR="00517022" w:rsidRDefault="00517022"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517022">
        <w:rPr>
          <w:rFonts w:cs="Batang"/>
          <w:sz w:val="20"/>
          <w:szCs w:val="20"/>
          <w:lang w:val="en-GB" w:eastAsia="en-US"/>
        </w:rPr>
        <w:t>[</w:t>
      </w:r>
      <w:r w:rsidR="001B5B76">
        <w:rPr>
          <w:rFonts w:cs="Batang"/>
          <w:sz w:val="20"/>
          <w:szCs w:val="20"/>
          <w:lang w:val="en-GB" w:eastAsia="en-US"/>
        </w:rPr>
        <w:t>5</w:t>
      </w:r>
      <w:r w:rsidRPr="00517022">
        <w:rPr>
          <w:rFonts w:cs="Batang"/>
          <w:sz w:val="20"/>
          <w:szCs w:val="20"/>
          <w:lang w:val="en-GB" w:eastAsia="en-US"/>
        </w:rPr>
        <w:t>] ETSI EN 301 893, “5 GHz RLAN;</w:t>
      </w:r>
      <w:r>
        <w:rPr>
          <w:rFonts w:cs="Batang"/>
          <w:sz w:val="20"/>
          <w:szCs w:val="20"/>
          <w:lang w:val="en-GB" w:eastAsia="en-US"/>
        </w:rPr>
        <w:t xml:space="preserve"> </w:t>
      </w:r>
      <w:r w:rsidRPr="00517022">
        <w:rPr>
          <w:rFonts w:cs="Batang"/>
          <w:sz w:val="20"/>
          <w:szCs w:val="20"/>
          <w:lang w:val="en-GB" w:eastAsia="en-US"/>
        </w:rPr>
        <w:t>Harmonised Standard covering the essential requirements of article 3.2 of Directive 2014/53/EU”</w:t>
      </w:r>
    </w:p>
    <w:p w14:paraId="098183FB" w14:textId="4EA6744B" w:rsidR="001B5B76" w:rsidRPr="00086626" w:rsidRDefault="001B5B7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p>
    <w:sectPr w:rsidR="001B5B76"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76B2" w14:textId="77777777" w:rsidR="00545552" w:rsidRDefault="00545552" w:rsidP="00876767">
      <w:r>
        <w:separator/>
      </w:r>
    </w:p>
  </w:endnote>
  <w:endnote w:type="continuationSeparator" w:id="0">
    <w:p w14:paraId="62F5320E" w14:textId="77777777" w:rsidR="00545552" w:rsidRDefault="00545552"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AEE9" w14:textId="77777777" w:rsidR="00545552" w:rsidRDefault="00545552" w:rsidP="00876767">
      <w:r>
        <w:separator/>
      </w:r>
    </w:p>
  </w:footnote>
  <w:footnote w:type="continuationSeparator" w:id="0">
    <w:p w14:paraId="5888B868" w14:textId="77777777" w:rsidR="00545552" w:rsidRDefault="00545552"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337586"/>
    <w:multiLevelType w:val="hybridMultilevel"/>
    <w:tmpl w:val="E540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7"/>
  </w:num>
  <w:num w:numId="5">
    <w:abstractNumId w:val="6"/>
  </w:num>
  <w:num w:numId="6">
    <w:abstractNumId w:val="13"/>
  </w:num>
  <w:num w:numId="7">
    <w:abstractNumId w:val="5"/>
  </w:num>
  <w:num w:numId="8">
    <w:abstractNumId w:val="8"/>
  </w:num>
  <w:num w:numId="9">
    <w:abstractNumId w:val="9"/>
  </w:num>
  <w:num w:numId="10">
    <w:abstractNumId w:val="14"/>
  </w:num>
  <w:num w:numId="11">
    <w:abstractNumId w:val="10"/>
  </w:num>
  <w:num w:numId="12">
    <w:abstractNumId w:val="3"/>
  </w:num>
  <w:num w:numId="13">
    <w:abstractNumId w:val="12"/>
  </w:num>
  <w:num w:numId="14">
    <w:abstractNumId w:val="4"/>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2845"/>
    <w:rsid w:val="0005388A"/>
    <w:rsid w:val="0005612B"/>
    <w:rsid w:val="000604B8"/>
    <w:rsid w:val="000605BB"/>
    <w:rsid w:val="0006076E"/>
    <w:rsid w:val="000616D0"/>
    <w:rsid w:val="0006221A"/>
    <w:rsid w:val="00070A54"/>
    <w:rsid w:val="00070C36"/>
    <w:rsid w:val="00071398"/>
    <w:rsid w:val="00072724"/>
    <w:rsid w:val="00073136"/>
    <w:rsid w:val="00080826"/>
    <w:rsid w:val="000816F6"/>
    <w:rsid w:val="000837FC"/>
    <w:rsid w:val="00086626"/>
    <w:rsid w:val="000926BF"/>
    <w:rsid w:val="00092A85"/>
    <w:rsid w:val="00094811"/>
    <w:rsid w:val="000971DB"/>
    <w:rsid w:val="000977FB"/>
    <w:rsid w:val="000A0881"/>
    <w:rsid w:val="000A1890"/>
    <w:rsid w:val="000A2A6E"/>
    <w:rsid w:val="000B1408"/>
    <w:rsid w:val="000B1F38"/>
    <w:rsid w:val="000B5BC5"/>
    <w:rsid w:val="000B72B7"/>
    <w:rsid w:val="000C2C00"/>
    <w:rsid w:val="000C3D00"/>
    <w:rsid w:val="000C42F2"/>
    <w:rsid w:val="000C7A0F"/>
    <w:rsid w:val="000C7A30"/>
    <w:rsid w:val="000D1A8F"/>
    <w:rsid w:val="000D5020"/>
    <w:rsid w:val="000E284E"/>
    <w:rsid w:val="000E2B01"/>
    <w:rsid w:val="000E6DE7"/>
    <w:rsid w:val="000F06FE"/>
    <w:rsid w:val="000F1A81"/>
    <w:rsid w:val="000F2C70"/>
    <w:rsid w:val="000F50D5"/>
    <w:rsid w:val="001007B4"/>
    <w:rsid w:val="00100B84"/>
    <w:rsid w:val="00103258"/>
    <w:rsid w:val="00105A9A"/>
    <w:rsid w:val="0011205D"/>
    <w:rsid w:val="00113390"/>
    <w:rsid w:val="00113855"/>
    <w:rsid w:val="001144DC"/>
    <w:rsid w:val="0011495B"/>
    <w:rsid w:val="00116822"/>
    <w:rsid w:val="00127219"/>
    <w:rsid w:val="00131BBD"/>
    <w:rsid w:val="0013634C"/>
    <w:rsid w:val="00140849"/>
    <w:rsid w:val="001454B7"/>
    <w:rsid w:val="00147208"/>
    <w:rsid w:val="00153258"/>
    <w:rsid w:val="00153773"/>
    <w:rsid w:val="00165EE3"/>
    <w:rsid w:val="00167B8F"/>
    <w:rsid w:val="00175509"/>
    <w:rsid w:val="0017620F"/>
    <w:rsid w:val="001779C8"/>
    <w:rsid w:val="0018293E"/>
    <w:rsid w:val="0018607A"/>
    <w:rsid w:val="00194352"/>
    <w:rsid w:val="00194BBD"/>
    <w:rsid w:val="001963D3"/>
    <w:rsid w:val="001B160F"/>
    <w:rsid w:val="001B26ED"/>
    <w:rsid w:val="001B2AEE"/>
    <w:rsid w:val="001B5B76"/>
    <w:rsid w:val="001B785C"/>
    <w:rsid w:val="001B7C08"/>
    <w:rsid w:val="001C159F"/>
    <w:rsid w:val="001C276B"/>
    <w:rsid w:val="001C59CA"/>
    <w:rsid w:val="001C5FBE"/>
    <w:rsid w:val="001D09D4"/>
    <w:rsid w:val="001D378C"/>
    <w:rsid w:val="001D5CE5"/>
    <w:rsid w:val="001D749D"/>
    <w:rsid w:val="001D754C"/>
    <w:rsid w:val="001E07D4"/>
    <w:rsid w:val="001E7096"/>
    <w:rsid w:val="001F1032"/>
    <w:rsid w:val="001F14E7"/>
    <w:rsid w:val="001F3E3D"/>
    <w:rsid w:val="001F6A3A"/>
    <w:rsid w:val="00204D67"/>
    <w:rsid w:val="00205B31"/>
    <w:rsid w:val="002121EE"/>
    <w:rsid w:val="002134C9"/>
    <w:rsid w:val="00213801"/>
    <w:rsid w:val="0021507B"/>
    <w:rsid w:val="00225773"/>
    <w:rsid w:val="00231911"/>
    <w:rsid w:val="00245401"/>
    <w:rsid w:val="00245D45"/>
    <w:rsid w:val="00246369"/>
    <w:rsid w:val="0024642E"/>
    <w:rsid w:val="002468A4"/>
    <w:rsid w:val="002473C0"/>
    <w:rsid w:val="00247E08"/>
    <w:rsid w:val="00252B41"/>
    <w:rsid w:val="00252C48"/>
    <w:rsid w:val="00256232"/>
    <w:rsid w:val="00261A5F"/>
    <w:rsid w:val="0026321C"/>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2F2028"/>
    <w:rsid w:val="002F4113"/>
    <w:rsid w:val="002F52C2"/>
    <w:rsid w:val="00305534"/>
    <w:rsid w:val="00307BFB"/>
    <w:rsid w:val="003105DC"/>
    <w:rsid w:val="003121D9"/>
    <w:rsid w:val="0032399B"/>
    <w:rsid w:val="00333C79"/>
    <w:rsid w:val="0034266A"/>
    <w:rsid w:val="00343AB9"/>
    <w:rsid w:val="0034417B"/>
    <w:rsid w:val="00351A93"/>
    <w:rsid w:val="00353ED0"/>
    <w:rsid w:val="0035494F"/>
    <w:rsid w:val="00354D95"/>
    <w:rsid w:val="00356A2B"/>
    <w:rsid w:val="00366F52"/>
    <w:rsid w:val="00373D5E"/>
    <w:rsid w:val="0037598C"/>
    <w:rsid w:val="0037727E"/>
    <w:rsid w:val="00383513"/>
    <w:rsid w:val="00383C5F"/>
    <w:rsid w:val="003862B0"/>
    <w:rsid w:val="00396951"/>
    <w:rsid w:val="003A1B92"/>
    <w:rsid w:val="003A35A7"/>
    <w:rsid w:val="003A52FA"/>
    <w:rsid w:val="003B54E1"/>
    <w:rsid w:val="003C0E4F"/>
    <w:rsid w:val="003C55E8"/>
    <w:rsid w:val="003D0FB1"/>
    <w:rsid w:val="003E491A"/>
    <w:rsid w:val="003E4A0C"/>
    <w:rsid w:val="003E51B8"/>
    <w:rsid w:val="003E5214"/>
    <w:rsid w:val="003E58D3"/>
    <w:rsid w:val="003E5F6E"/>
    <w:rsid w:val="003E75B6"/>
    <w:rsid w:val="003F1DD1"/>
    <w:rsid w:val="003F3627"/>
    <w:rsid w:val="003F4B8C"/>
    <w:rsid w:val="003F670D"/>
    <w:rsid w:val="004056C5"/>
    <w:rsid w:val="00406FB8"/>
    <w:rsid w:val="00407B8C"/>
    <w:rsid w:val="00410A67"/>
    <w:rsid w:val="004138DC"/>
    <w:rsid w:val="00417FC9"/>
    <w:rsid w:val="0042301A"/>
    <w:rsid w:val="004256E0"/>
    <w:rsid w:val="00430AB1"/>
    <w:rsid w:val="00431CD3"/>
    <w:rsid w:val="00432164"/>
    <w:rsid w:val="00432C68"/>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84379"/>
    <w:rsid w:val="00490FB4"/>
    <w:rsid w:val="004936B7"/>
    <w:rsid w:val="004943D6"/>
    <w:rsid w:val="00496D0C"/>
    <w:rsid w:val="004A0AFE"/>
    <w:rsid w:val="004A1155"/>
    <w:rsid w:val="004A2E0E"/>
    <w:rsid w:val="004A41EF"/>
    <w:rsid w:val="004A59AE"/>
    <w:rsid w:val="004B2AB6"/>
    <w:rsid w:val="004B2C35"/>
    <w:rsid w:val="004B3124"/>
    <w:rsid w:val="004B5BF1"/>
    <w:rsid w:val="004B74CC"/>
    <w:rsid w:val="004C2BFA"/>
    <w:rsid w:val="004D0D1D"/>
    <w:rsid w:val="004D3B6B"/>
    <w:rsid w:val="004D4DFC"/>
    <w:rsid w:val="004D6F79"/>
    <w:rsid w:val="004D7FE6"/>
    <w:rsid w:val="004E359A"/>
    <w:rsid w:val="004E3EAD"/>
    <w:rsid w:val="004F057C"/>
    <w:rsid w:val="004F4991"/>
    <w:rsid w:val="004F4A84"/>
    <w:rsid w:val="004F74D5"/>
    <w:rsid w:val="004F7F00"/>
    <w:rsid w:val="005005A8"/>
    <w:rsid w:val="00512F54"/>
    <w:rsid w:val="005150C5"/>
    <w:rsid w:val="00517022"/>
    <w:rsid w:val="00517ADD"/>
    <w:rsid w:val="00521C39"/>
    <w:rsid w:val="00521D94"/>
    <w:rsid w:val="00527762"/>
    <w:rsid w:val="00530437"/>
    <w:rsid w:val="00530AB8"/>
    <w:rsid w:val="005363A1"/>
    <w:rsid w:val="0053782C"/>
    <w:rsid w:val="005438BC"/>
    <w:rsid w:val="00545552"/>
    <w:rsid w:val="00546289"/>
    <w:rsid w:val="005479A0"/>
    <w:rsid w:val="00550B73"/>
    <w:rsid w:val="00550F71"/>
    <w:rsid w:val="00551BD7"/>
    <w:rsid w:val="00552AB1"/>
    <w:rsid w:val="00556671"/>
    <w:rsid w:val="005631BF"/>
    <w:rsid w:val="005672B7"/>
    <w:rsid w:val="005737B4"/>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7D8C"/>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61FF"/>
    <w:rsid w:val="00626534"/>
    <w:rsid w:val="00631A14"/>
    <w:rsid w:val="00636CCE"/>
    <w:rsid w:val="00636D7B"/>
    <w:rsid w:val="00637EE9"/>
    <w:rsid w:val="0064014E"/>
    <w:rsid w:val="00640AA0"/>
    <w:rsid w:val="00646F50"/>
    <w:rsid w:val="00647B06"/>
    <w:rsid w:val="006531B1"/>
    <w:rsid w:val="00655521"/>
    <w:rsid w:val="006555CC"/>
    <w:rsid w:val="00661178"/>
    <w:rsid w:val="006619BF"/>
    <w:rsid w:val="00663239"/>
    <w:rsid w:val="006642FB"/>
    <w:rsid w:val="00672A8E"/>
    <w:rsid w:val="00674503"/>
    <w:rsid w:val="00674B8D"/>
    <w:rsid w:val="006828DD"/>
    <w:rsid w:val="00683306"/>
    <w:rsid w:val="00685091"/>
    <w:rsid w:val="00686329"/>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E0D41"/>
    <w:rsid w:val="006E20CC"/>
    <w:rsid w:val="006F00B1"/>
    <w:rsid w:val="006F0EC9"/>
    <w:rsid w:val="006F63E4"/>
    <w:rsid w:val="006F73C1"/>
    <w:rsid w:val="00703330"/>
    <w:rsid w:val="00704C59"/>
    <w:rsid w:val="00712A8E"/>
    <w:rsid w:val="00712DAE"/>
    <w:rsid w:val="00713934"/>
    <w:rsid w:val="00714643"/>
    <w:rsid w:val="00726CDE"/>
    <w:rsid w:val="007274C8"/>
    <w:rsid w:val="007311F2"/>
    <w:rsid w:val="00732388"/>
    <w:rsid w:val="00732BB3"/>
    <w:rsid w:val="00735169"/>
    <w:rsid w:val="0074241B"/>
    <w:rsid w:val="00745211"/>
    <w:rsid w:val="00745905"/>
    <w:rsid w:val="007509B0"/>
    <w:rsid w:val="00750A0B"/>
    <w:rsid w:val="007544F6"/>
    <w:rsid w:val="00761FCD"/>
    <w:rsid w:val="00762111"/>
    <w:rsid w:val="00762B32"/>
    <w:rsid w:val="0076558A"/>
    <w:rsid w:val="007663B2"/>
    <w:rsid w:val="00766F27"/>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B3CA9"/>
    <w:rsid w:val="007B4E2B"/>
    <w:rsid w:val="007B53E0"/>
    <w:rsid w:val="007C1A91"/>
    <w:rsid w:val="007C4AF6"/>
    <w:rsid w:val="007C6085"/>
    <w:rsid w:val="007D25F9"/>
    <w:rsid w:val="007D617A"/>
    <w:rsid w:val="007D61E0"/>
    <w:rsid w:val="007E4256"/>
    <w:rsid w:val="007E4EE1"/>
    <w:rsid w:val="007E554B"/>
    <w:rsid w:val="007E6FF6"/>
    <w:rsid w:val="007F128C"/>
    <w:rsid w:val="007F4D2C"/>
    <w:rsid w:val="008013DA"/>
    <w:rsid w:val="00803CDF"/>
    <w:rsid w:val="0081056D"/>
    <w:rsid w:val="00812477"/>
    <w:rsid w:val="0081337F"/>
    <w:rsid w:val="008144EA"/>
    <w:rsid w:val="00816C07"/>
    <w:rsid w:val="008273C9"/>
    <w:rsid w:val="00827696"/>
    <w:rsid w:val="00830D5E"/>
    <w:rsid w:val="0083129F"/>
    <w:rsid w:val="00833E28"/>
    <w:rsid w:val="008350CB"/>
    <w:rsid w:val="008355FB"/>
    <w:rsid w:val="00840C5E"/>
    <w:rsid w:val="008411BA"/>
    <w:rsid w:val="00841D1F"/>
    <w:rsid w:val="00843079"/>
    <w:rsid w:val="00845847"/>
    <w:rsid w:val="00846DF0"/>
    <w:rsid w:val="008472BA"/>
    <w:rsid w:val="0085130D"/>
    <w:rsid w:val="00856485"/>
    <w:rsid w:val="0086001E"/>
    <w:rsid w:val="00862720"/>
    <w:rsid w:val="008675AF"/>
    <w:rsid w:val="00872A01"/>
    <w:rsid w:val="008737A2"/>
    <w:rsid w:val="00873A93"/>
    <w:rsid w:val="00873C38"/>
    <w:rsid w:val="00874BFF"/>
    <w:rsid w:val="00874CF4"/>
    <w:rsid w:val="00876767"/>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0157"/>
    <w:rsid w:val="008C1E1F"/>
    <w:rsid w:val="008C2546"/>
    <w:rsid w:val="008C6AA2"/>
    <w:rsid w:val="008D0789"/>
    <w:rsid w:val="008D4078"/>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6536"/>
    <w:rsid w:val="00946E39"/>
    <w:rsid w:val="00952F1C"/>
    <w:rsid w:val="00954C13"/>
    <w:rsid w:val="00955D34"/>
    <w:rsid w:val="009561E2"/>
    <w:rsid w:val="0095729B"/>
    <w:rsid w:val="00962433"/>
    <w:rsid w:val="00965AE7"/>
    <w:rsid w:val="009741FD"/>
    <w:rsid w:val="00974BFE"/>
    <w:rsid w:val="00977119"/>
    <w:rsid w:val="009801C6"/>
    <w:rsid w:val="0098317F"/>
    <w:rsid w:val="00983F09"/>
    <w:rsid w:val="009877D9"/>
    <w:rsid w:val="009A0340"/>
    <w:rsid w:val="009A55AA"/>
    <w:rsid w:val="009A702F"/>
    <w:rsid w:val="009B0242"/>
    <w:rsid w:val="009B15B5"/>
    <w:rsid w:val="009C255E"/>
    <w:rsid w:val="009D1C4F"/>
    <w:rsid w:val="009D5A62"/>
    <w:rsid w:val="009D5A91"/>
    <w:rsid w:val="009E0E57"/>
    <w:rsid w:val="009E2BA6"/>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4D28"/>
    <w:rsid w:val="00A4552C"/>
    <w:rsid w:val="00A46B8C"/>
    <w:rsid w:val="00A476D3"/>
    <w:rsid w:val="00A515FB"/>
    <w:rsid w:val="00A53ED8"/>
    <w:rsid w:val="00A56BF2"/>
    <w:rsid w:val="00A6081E"/>
    <w:rsid w:val="00A61D1D"/>
    <w:rsid w:val="00A70040"/>
    <w:rsid w:val="00A71667"/>
    <w:rsid w:val="00A749FB"/>
    <w:rsid w:val="00A74D52"/>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6C52"/>
    <w:rsid w:val="00AC01B9"/>
    <w:rsid w:val="00AC3802"/>
    <w:rsid w:val="00AC6E8F"/>
    <w:rsid w:val="00AD1997"/>
    <w:rsid w:val="00AE2D24"/>
    <w:rsid w:val="00AE2F3C"/>
    <w:rsid w:val="00AE5E11"/>
    <w:rsid w:val="00AE5F60"/>
    <w:rsid w:val="00AE79CA"/>
    <w:rsid w:val="00AF13FC"/>
    <w:rsid w:val="00AF4509"/>
    <w:rsid w:val="00AF6206"/>
    <w:rsid w:val="00AF7715"/>
    <w:rsid w:val="00B00CC6"/>
    <w:rsid w:val="00B04803"/>
    <w:rsid w:val="00B05C88"/>
    <w:rsid w:val="00B0669A"/>
    <w:rsid w:val="00B068C0"/>
    <w:rsid w:val="00B07AF0"/>
    <w:rsid w:val="00B125BE"/>
    <w:rsid w:val="00B23EB7"/>
    <w:rsid w:val="00B27306"/>
    <w:rsid w:val="00B40062"/>
    <w:rsid w:val="00B40718"/>
    <w:rsid w:val="00B411A8"/>
    <w:rsid w:val="00B438E6"/>
    <w:rsid w:val="00B450F2"/>
    <w:rsid w:val="00B533ED"/>
    <w:rsid w:val="00B613B0"/>
    <w:rsid w:val="00B7101D"/>
    <w:rsid w:val="00B72388"/>
    <w:rsid w:val="00B73194"/>
    <w:rsid w:val="00B74B22"/>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6E7C"/>
    <w:rsid w:val="00BD5D12"/>
    <w:rsid w:val="00BD60CC"/>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16D4"/>
    <w:rsid w:val="00C32077"/>
    <w:rsid w:val="00C35F7D"/>
    <w:rsid w:val="00C36296"/>
    <w:rsid w:val="00C36E32"/>
    <w:rsid w:val="00C40398"/>
    <w:rsid w:val="00C42379"/>
    <w:rsid w:val="00C42BA1"/>
    <w:rsid w:val="00C467B0"/>
    <w:rsid w:val="00C479D1"/>
    <w:rsid w:val="00C5210C"/>
    <w:rsid w:val="00C53A03"/>
    <w:rsid w:val="00C573DA"/>
    <w:rsid w:val="00C60DC5"/>
    <w:rsid w:val="00C60F80"/>
    <w:rsid w:val="00C645B1"/>
    <w:rsid w:val="00C64C0F"/>
    <w:rsid w:val="00C65956"/>
    <w:rsid w:val="00C660DA"/>
    <w:rsid w:val="00C66A4A"/>
    <w:rsid w:val="00C66D62"/>
    <w:rsid w:val="00C74E26"/>
    <w:rsid w:val="00C77E82"/>
    <w:rsid w:val="00C83275"/>
    <w:rsid w:val="00C84FE2"/>
    <w:rsid w:val="00C85A29"/>
    <w:rsid w:val="00C86492"/>
    <w:rsid w:val="00C8742A"/>
    <w:rsid w:val="00C91611"/>
    <w:rsid w:val="00C91F93"/>
    <w:rsid w:val="00C9436D"/>
    <w:rsid w:val="00C94B85"/>
    <w:rsid w:val="00C955A3"/>
    <w:rsid w:val="00CA1C07"/>
    <w:rsid w:val="00CA33F1"/>
    <w:rsid w:val="00CB3368"/>
    <w:rsid w:val="00CB6AE4"/>
    <w:rsid w:val="00CC2192"/>
    <w:rsid w:val="00CC44B7"/>
    <w:rsid w:val="00CD032B"/>
    <w:rsid w:val="00CD0792"/>
    <w:rsid w:val="00CD12E3"/>
    <w:rsid w:val="00CD2167"/>
    <w:rsid w:val="00CD3E0B"/>
    <w:rsid w:val="00CD5BE0"/>
    <w:rsid w:val="00CD7F46"/>
    <w:rsid w:val="00CE0501"/>
    <w:rsid w:val="00CE3C70"/>
    <w:rsid w:val="00CE5BBA"/>
    <w:rsid w:val="00CE6DE0"/>
    <w:rsid w:val="00CE7767"/>
    <w:rsid w:val="00CE79AF"/>
    <w:rsid w:val="00CF2CB8"/>
    <w:rsid w:val="00CF3866"/>
    <w:rsid w:val="00CF3FD3"/>
    <w:rsid w:val="00CF62C1"/>
    <w:rsid w:val="00D0434D"/>
    <w:rsid w:val="00D05491"/>
    <w:rsid w:val="00D17FFE"/>
    <w:rsid w:val="00D263F1"/>
    <w:rsid w:val="00D275CF"/>
    <w:rsid w:val="00D27F89"/>
    <w:rsid w:val="00D313A3"/>
    <w:rsid w:val="00D32285"/>
    <w:rsid w:val="00D344E4"/>
    <w:rsid w:val="00D36ECE"/>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220B"/>
    <w:rsid w:val="00DD47E0"/>
    <w:rsid w:val="00DD7B10"/>
    <w:rsid w:val="00DE0648"/>
    <w:rsid w:val="00DE3E8D"/>
    <w:rsid w:val="00DE663A"/>
    <w:rsid w:val="00DF26C5"/>
    <w:rsid w:val="00DF59FF"/>
    <w:rsid w:val="00DF6C19"/>
    <w:rsid w:val="00E01ED8"/>
    <w:rsid w:val="00E03157"/>
    <w:rsid w:val="00E064FC"/>
    <w:rsid w:val="00E07423"/>
    <w:rsid w:val="00E11B95"/>
    <w:rsid w:val="00E11F7A"/>
    <w:rsid w:val="00E12A02"/>
    <w:rsid w:val="00E21F7C"/>
    <w:rsid w:val="00E24D94"/>
    <w:rsid w:val="00E270D3"/>
    <w:rsid w:val="00E34980"/>
    <w:rsid w:val="00E349E8"/>
    <w:rsid w:val="00E369F8"/>
    <w:rsid w:val="00E36B82"/>
    <w:rsid w:val="00E414C7"/>
    <w:rsid w:val="00E4409C"/>
    <w:rsid w:val="00E44A5D"/>
    <w:rsid w:val="00E54932"/>
    <w:rsid w:val="00E55EB5"/>
    <w:rsid w:val="00E5676B"/>
    <w:rsid w:val="00E56A0E"/>
    <w:rsid w:val="00E60C86"/>
    <w:rsid w:val="00E623F9"/>
    <w:rsid w:val="00E63417"/>
    <w:rsid w:val="00E65D97"/>
    <w:rsid w:val="00E730FD"/>
    <w:rsid w:val="00E730FE"/>
    <w:rsid w:val="00E7609B"/>
    <w:rsid w:val="00E819FF"/>
    <w:rsid w:val="00E81FFA"/>
    <w:rsid w:val="00E84920"/>
    <w:rsid w:val="00E85AC7"/>
    <w:rsid w:val="00E863AF"/>
    <w:rsid w:val="00E92BB2"/>
    <w:rsid w:val="00E94062"/>
    <w:rsid w:val="00E95717"/>
    <w:rsid w:val="00EA04A3"/>
    <w:rsid w:val="00EA0F69"/>
    <w:rsid w:val="00EA28C3"/>
    <w:rsid w:val="00EA524A"/>
    <w:rsid w:val="00EA5A07"/>
    <w:rsid w:val="00EA73C1"/>
    <w:rsid w:val="00EB3C5A"/>
    <w:rsid w:val="00EB54F6"/>
    <w:rsid w:val="00EB7E5B"/>
    <w:rsid w:val="00EB7EBE"/>
    <w:rsid w:val="00EC0F55"/>
    <w:rsid w:val="00EC134A"/>
    <w:rsid w:val="00EC1B12"/>
    <w:rsid w:val="00EC1B77"/>
    <w:rsid w:val="00EC2A35"/>
    <w:rsid w:val="00EC3AA5"/>
    <w:rsid w:val="00EC5DED"/>
    <w:rsid w:val="00ED09BE"/>
    <w:rsid w:val="00ED1CC5"/>
    <w:rsid w:val="00ED41DB"/>
    <w:rsid w:val="00ED6081"/>
    <w:rsid w:val="00EE18CC"/>
    <w:rsid w:val="00EF4B64"/>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2ACE"/>
    <w:rsid w:val="00F53F66"/>
    <w:rsid w:val="00F54E55"/>
    <w:rsid w:val="00F66066"/>
    <w:rsid w:val="00F74816"/>
    <w:rsid w:val="00F763E7"/>
    <w:rsid w:val="00F83241"/>
    <w:rsid w:val="00F87CB0"/>
    <w:rsid w:val="00F92569"/>
    <w:rsid w:val="00F944D8"/>
    <w:rsid w:val="00F952B0"/>
    <w:rsid w:val="00F9665A"/>
    <w:rsid w:val="00FA0CB2"/>
    <w:rsid w:val="00FA28A3"/>
    <w:rsid w:val="00FA3FD9"/>
    <w:rsid w:val="00FA48C3"/>
    <w:rsid w:val="00FA4934"/>
    <w:rsid w:val="00FC6C0B"/>
    <w:rsid w:val="00FD0FB1"/>
    <w:rsid w:val="00FD5688"/>
    <w:rsid w:val="00FD714E"/>
    <w:rsid w:val="00FE0066"/>
    <w:rsid w:val="00FE11B1"/>
    <w:rsid w:val="00FE43C2"/>
    <w:rsid w:val="00FE61B6"/>
    <w:rsid w:val="00FF005B"/>
    <w:rsid w:val="00FF192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0A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9"/>
      </w:numPr>
      <w:tabs>
        <w:tab w:val="left" w:pos="851"/>
      </w:tabs>
      <w:overflowPunct w:val="0"/>
      <w:autoSpaceDE w:val="0"/>
      <w:autoSpaceDN w:val="0"/>
      <w:adjustRightInd w:val="0"/>
      <w:spacing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10"/>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7</Pages>
  <Words>2622</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21</cp:revision>
  <dcterms:created xsi:type="dcterms:W3CDTF">2021-05-10T20:49:00Z</dcterms:created>
  <dcterms:modified xsi:type="dcterms:W3CDTF">2021-08-06T19:58:00Z</dcterms:modified>
</cp:coreProperties>
</file>